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3F786" w14:textId="410FB129" w:rsidR="00202109" w:rsidRPr="00914ACC" w:rsidRDefault="002A644D" w:rsidP="005377C2">
      <w:pPr>
        <w:rPr>
          <w:rFonts w:ascii="Times New Roman" w:hAnsi="Times New Roman" w:cs="Times New Roman"/>
          <w:sz w:val="28"/>
          <w:szCs w:val="28"/>
        </w:rPr>
      </w:pPr>
      <w:r>
        <w:rPr>
          <w:rFonts w:ascii="Times New Roman" w:hAnsi="Times New Roman" w:cs="Times New Roman"/>
          <w:sz w:val="28"/>
          <w:szCs w:val="28"/>
          <w:lang w:val="en-GB"/>
        </w:rPr>
        <w:t xml:space="preserve">   </w:t>
      </w:r>
      <w:r w:rsidR="008C01D9">
        <w:rPr>
          <w:rFonts w:ascii="Times New Roman" w:hAnsi="Times New Roman" w:cs="Times New Roman"/>
          <w:sz w:val="28"/>
          <w:szCs w:val="28"/>
          <w:lang w:val="en-GB"/>
        </w:rPr>
        <w:t xml:space="preserve">  </w:t>
      </w:r>
      <w:r w:rsidR="00836622">
        <w:rPr>
          <w:rFonts w:ascii="Times New Roman" w:hAnsi="Times New Roman" w:cs="Times New Roman"/>
          <w:sz w:val="28"/>
          <w:szCs w:val="28"/>
          <w:lang w:val="en-GB"/>
        </w:rPr>
        <w:t xml:space="preserve">  </w:t>
      </w:r>
      <w:r w:rsidR="00AC1E8D">
        <w:rPr>
          <w:rFonts w:ascii="Times New Roman" w:hAnsi="Times New Roman" w:cs="Times New Roman"/>
          <w:sz w:val="28"/>
          <w:szCs w:val="28"/>
          <w:lang w:val="en-GB"/>
        </w:rPr>
        <w:t xml:space="preserve"> </w:t>
      </w:r>
      <w:r w:rsidR="00202109" w:rsidRPr="00EA40BB">
        <w:rPr>
          <w:rFonts w:ascii="Times New Roman" w:hAnsi="Times New Roman" w:cs="Times New Roman"/>
          <w:sz w:val="28"/>
          <w:szCs w:val="28"/>
        </w:rPr>
        <w:t>Радна група за акредитацију и квалитет студијских програма</w:t>
      </w:r>
      <w:r w:rsidR="00914ACC">
        <w:rPr>
          <w:rFonts w:ascii="Times New Roman" w:hAnsi="Times New Roman" w:cs="Times New Roman"/>
          <w:sz w:val="28"/>
          <w:szCs w:val="28"/>
        </w:rPr>
        <w:t xml:space="preserve">, </w:t>
      </w:r>
      <w:r w:rsidR="009C0506">
        <w:rPr>
          <w:rFonts w:ascii="Times New Roman" w:hAnsi="Times New Roman" w:cs="Times New Roman"/>
          <w:sz w:val="28"/>
          <w:szCs w:val="28"/>
          <w:lang w:val="sr"/>
        </w:rPr>
        <w:t>ПРГ 2</w:t>
      </w:r>
      <w:bookmarkStart w:id="0" w:name="_GoBack"/>
      <w:bookmarkEnd w:id="0"/>
    </w:p>
    <w:p w14:paraId="449B7EF6" w14:textId="77777777" w:rsidR="007F7D12" w:rsidRPr="00EA40BB" w:rsidRDefault="00420669" w:rsidP="00420669">
      <w:pPr>
        <w:jc w:val="center"/>
        <w:rPr>
          <w:rFonts w:asciiTheme="majorHAnsi" w:hAnsiTheme="majorHAnsi"/>
          <w:b/>
          <w:sz w:val="28"/>
          <w:szCs w:val="28"/>
        </w:rPr>
      </w:pPr>
      <w:r w:rsidRPr="00EA40BB">
        <w:rPr>
          <w:rFonts w:asciiTheme="majorHAnsi" w:hAnsiTheme="majorHAnsi"/>
          <w:b/>
          <w:sz w:val="28"/>
          <w:szCs w:val="28"/>
        </w:rPr>
        <w:t>Компаративни предлог за измене Закона о високом образовању у домену акредитације и сродних питања</w:t>
      </w:r>
    </w:p>
    <w:p w14:paraId="1C626E73" w14:textId="77777777" w:rsidR="00553D8B" w:rsidRPr="00EA40BB" w:rsidRDefault="00553D8B"/>
    <w:tbl>
      <w:tblPr>
        <w:tblStyle w:val="TableGrid"/>
        <w:tblW w:w="5000" w:type="pct"/>
        <w:tblLayout w:type="fixed"/>
        <w:tblLook w:val="04A0" w:firstRow="1" w:lastRow="0" w:firstColumn="1" w:lastColumn="0" w:noHBand="0" w:noVBand="1"/>
      </w:tblPr>
      <w:tblGrid>
        <w:gridCol w:w="392"/>
        <w:gridCol w:w="5537"/>
        <w:gridCol w:w="5428"/>
        <w:gridCol w:w="3259"/>
      </w:tblGrid>
      <w:tr w:rsidR="00F7270D" w:rsidRPr="00EA40BB" w14:paraId="11F4ED0B" w14:textId="77777777">
        <w:tc>
          <w:tcPr>
            <w:tcW w:w="134" w:type="pct"/>
          </w:tcPr>
          <w:p w14:paraId="0733F0DF" w14:textId="77777777" w:rsidR="005377C2" w:rsidRPr="00EA40BB" w:rsidRDefault="005377C2">
            <w:pPr>
              <w:rPr>
                <w:rFonts w:asciiTheme="majorHAnsi" w:hAnsiTheme="majorHAnsi"/>
              </w:rPr>
            </w:pPr>
            <w:r w:rsidRPr="00EA40BB">
              <w:rPr>
                <w:rFonts w:asciiTheme="majorHAnsi" w:hAnsiTheme="majorHAnsi"/>
              </w:rPr>
              <w:t>Tema</w:t>
            </w:r>
          </w:p>
        </w:tc>
        <w:tc>
          <w:tcPr>
            <w:tcW w:w="1894" w:type="pct"/>
          </w:tcPr>
          <w:p w14:paraId="6EAC4C3D" w14:textId="77777777" w:rsidR="004E661A" w:rsidRPr="00EA40BB" w:rsidRDefault="004E661A">
            <w:pPr>
              <w:rPr>
                <w:rFonts w:ascii="Times New Roman" w:hAnsi="Times New Roman" w:cs="Times New Roman"/>
                <w:b/>
                <w:sz w:val="24"/>
                <w:szCs w:val="24"/>
              </w:rPr>
            </w:pPr>
            <w:r w:rsidRPr="00EA40BB">
              <w:rPr>
                <w:rFonts w:ascii="Times New Roman" w:hAnsi="Times New Roman" w:cs="Times New Roman"/>
                <w:b/>
                <w:sz w:val="24"/>
                <w:szCs w:val="24"/>
              </w:rPr>
              <w:t>АКТУЕЛНИ ЗАКОН</w:t>
            </w:r>
          </w:p>
          <w:p w14:paraId="62F5A6F6" w14:textId="77777777" w:rsidR="004E661A" w:rsidRPr="00EA40BB" w:rsidRDefault="004E661A">
            <w:pPr>
              <w:rPr>
                <w:rFonts w:ascii="Times New Roman" w:hAnsi="Times New Roman" w:cs="Times New Roman"/>
                <w:b/>
                <w:color w:val="0000FF"/>
                <w:sz w:val="24"/>
                <w:szCs w:val="24"/>
              </w:rPr>
            </w:pPr>
            <w:r w:rsidRPr="00EA40BB">
              <w:rPr>
                <w:rFonts w:ascii="Times New Roman" w:hAnsi="Times New Roman" w:cs="Times New Roman"/>
                <w:b/>
                <w:color w:val="0000FF"/>
                <w:sz w:val="24"/>
                <w:szCs w:val="24"/>
              </w:rPr>
              <w:t xml:space="preserve">Слабости и добре стране </w:t>
            </w:r>
          </w:p>
        </w:tc>
        <w:tc>
          <w:tcPr>
            <w:tcW w:w="1857" w:type="pct"/>
          </w:tcPr>
          <w:p w14:paraId="05130D4D" w14:textId="77777777" w:rsidR="004E661A" w:rsidRPr="00EA40BB" w:rsidRDefault="004E661A" w:rsidP="00243442">
            <w:pPr>
              <w:rPr>
                <w:rFonts w:ascii="Times New Roman" w:hAnsi="Times New Roman" w:cs="Times New Roman"/>
                <w:b/>
                <w:sz w:val="24"/>
                <w:szCs w:val="24"/>
              </w:rPr>
            </w:pPr>
            <w:r w:rsidRPr="00EA40BB">
              <w:rPr>
                <w:rFonts w:ascii="Times New Roman" w:hAnsi="Times New Roman" w:cs="Times New Roman"/>
                <w:b/>
                <w:sz w:val="24"/>
                <w:szCs w:val="24"/>
              </w:rPr>
              <w:t>ПРЕДЛОЗИ ИЗМЕНА</w:t>
            </w:r>
          </w:p>
          <w:p w14:paraId="46F205F5" w14:textId="77777777" w:rsidR="004E661A" w:rsidRPr="00EA40BB" w:rsidRDefault="00202109" w:rsidP="00243442">
            <w:pPr>
              <w:rPr>
                <w:rFonts w:ascii="Times New Roman" w:hAnsi="Times New Roman" w:cs="Times New Roman"/>
                <w:b/>
                <w:color w:val="FF0000"/>
                <w:sz w:val="24"/>
                <w:szCs w:val="24"/>
              </w:rPr>
            </w:pPr>
            <w:r w:rsidRPr="00EA40BB">
              <w:rPr>
                <w:rFonts w:ascii="Times New Roman" w:hAnsi="Times New Roman" w:cs="Times New Roman"/>
                <w:b/>
                <w:sz w:val="24"/>
                <w:szCs w:val="24"/>
              </w:rPr>
              <w:t xml:space="preserve">Текст </w:t>
            </w:r>
            <w:proofErr w:type="gramStart"/>
            <w:r w:rsidR="004E661A" w:rsidRPr="00EA40BB">
              <w:rPr>
                <w:rFonts w:ascii="Times New Roman" w:hAnsi="Times New Roman" w:cs="Times New Roman"/>
                <w:b/>
                <w:sz w:val="24"/>
                <w:szCs w:val="24"/>
              </w:rPr>
              <w:t xml:space="preserve">у </w:t>
            </w:r>
            <w:r w:rsidRPr="00EA40BB">
              <w:rPr>
                <w:rFonts w:ascii="Times New Roman" w:hAnsi="Times New Roman" w:cs="Times New Roman"/>
                <w:b/>
                <w:sz w:val="24"/>
                <w:szCs w:val="24"/>
              </w:rPr>
              <w:t xml:space="preserve"> </w:t>
            </w:r>
            <w:r w:rsidR="004E661A" w:rsidRPr="00EA40BB">
              <w:rPr>
                <w:rFonts w:ascii="Times New Roman" w:hAnsi="Times New Roman" w:cs="Times New Roman"/>
                <w:b/>
                <w:sz w:val="24"/>
                <w:szCs w:val="24"/>
              </w:rPr>
              <w:t>актуелном</w:t>
            </w:r>
            <w:proofErr w:type="gramEnd"/>
            <w:r w:rsidR="004E661A" w:rsidRPr="00EA40BB">
              <w:rPr>
                <w:rFonts w:ascii="Times New Roman" w:hAnsi="Times New Roman" w:cs="Times New Roman"/>
                <w:b/>
                <w:sz w:val="24"/>
                <w:szCs w:val="24"/>
              </w:rPr>
              <w:t xml:space="preserve"> закону </w:t>
            </w:r>
            <w:r w:rsidRPr="00EA40BB">
              <w:rPr>
                <w:rFonts w:ascii="Times New Roman" w:hAnsi="Times New Roman" w:cs="Times New Roman"/>
                <w:b/>
                <w:sz w:val="24"/>
                <w:szCs w:val="24"/>
              </w:rPr>
              <w:t xml:space="preserve">– </w:t>
            </w:r>
            <w:r w:rsidRPr="00EA40BB">
              <w:rPr>
                <w:rFonts w:ascii="Times New Roman" w:hAnsi="Times New Roman" w:cs="Times New Roman"/>
                <w:b/>
                <w:color w:val="FF0000"/>
                <w:sz w:val="24"/>
                <w:szCs w:val="24"/>
              </w:rPr>
              <w:t>предложене измене</w:t>
            </w:r>
          </w:p>
          <w:p w14:paraId="4DDB70AE" w14:textId="77777777" w:rsidR="00800863" w:rsidRPr="00EA40BB" w:rsidRDefault="00800863" w:rsidP="00243442">
            <w:pPr>
              <w:rPr>
                <w:rFonts w:ascii="Times New Roman" w:hAnsi="Times New Roman" w:cs="Times New Roman"/>
                <w:b/>
                <w:color w:val="660066"/>
                <w:sz w:val="24"/>
                <w:szCs w:val="24"/>
              </w:rPr>
            </w:pPr>
          </w:p>
          <w:p w14:paraId="767E9388" w14:textId="77777777" w:rsidR="005377C2" w:rsidRPr="00EA40BB" w:rsidRDefault="00800863" w:rsidP="00243442">
            <w:pPr>
              <w:rPr>
                <w:rFonts w:ascii="Times New Roman" w:hAnsi="Times New Roman" w:cs="Times New Roman"/>
                <w:b/>
                <w:color w:val="660066"/>
                <w:sz w:val="24"/>
                <w:szCs w:val="24"/>
              </w:rPr>
            </w:pPr>
            <w:r w:rsidRPr="00EA40BB">
              <w:rPr>
                <w:rFonts w:ascii="Times New Roman" w:hAnsi="Times New Roman" w:cs="Times New Roman"/>
                <w:b/>
                <w:color w:val="660066"/>
                <w:sz w:val="24"/>
                <w:szCs w:val="24"/>
              </w:rPr>
              <w:t>ПРИМЕДБЕ</w:t>
            </w:r>
          </w:p>
        </w:tc>
        <w:tc>
          <w:tcPr>
            <w:tcW w:w="1115" w:type="pct"/>
          </w:tcPr>
          <w:p w14:paraId="70EEBDD1" w14:textId="77777777" w:rsidR="005377C2" w:rsidRPr="00EA40BB" w:rsidRDefault="00527798" w:rsidP="00527798">
            <w:pPr>
              <w:rPr>
                <w:rFonts w:asciiTheme="majorHAnsi" w:hAnsiTheme="majorHAnsi"/>
              </w:rPr>
            </w:pPr>
            <w:r w:rsidRPr="00EA40BB">
              <w:rPr>
                <w:rFonts w:asciiTheme="majorHAnsi" w:hAnsiTheme="majorHAnsi"/>
                <w:b/>
                <w:sz w:val="24"/>
                <w:szCs w:val="24"/>
              </w:rPr>
              <w:t>Акциони план стратегије</w:t>
            </w:r>
            <w:r w:rsidR="004114E0" w:rsidRPr="00EA40BB">
              <w:rPr>
                <w:rFonts w:asciiTheme="majorHAnsi" w:hAnsiTheme="majorHAnsi"/>
              </w:rPr>
              <w:t xml:space="preserve"> </w:t>
            </w:r>
            <w:r w:rsidRPr="00EA40BB">
              <w:rPr>
                <w:rFonts w:asciiTheme="majorHAnsi" w:hAnsiTheme="majorHAnsi"/>
                <w:b/>
                <w:color w:val="008000"/>
              </w:rPr>
              <w:t>Ефекти примене предлога</w:t>
            </w:r>
          </w:p>
        </w:tc>
      </w:tr>
      <w:tr w:rsidR="00F7270D" w:rsidRPr="00EA40BB" w14:paraId="1CF44FDC" w14:textId="77777777">
        <w:trPr>
          <w:trHeight w:val="2691"/>
        </w:trPr>
        <w:tc>
          <w:tcPr>
            <w:tcW w:w="134" w:type="pct"/>
          </w:tcPr>
          <w:p w14:paraId="7C368B0C" w14:textId="77777777" w:rsidR="005377C2" w:rsidRPr="00EA40BB" w:rsidRDefault="005377C2" w:rsidP="00DE6A96">
            <w:pPr>
              <w:pStyle w:val="ListParagraph"/>
              <w:ind w:left="426"/>
              <w:rPr>
                <w:rFonts w:asciiTheme="majorHAnsi" w:hAnsiTheme="majorHAnsi"/>
              </w:rPr>
            </w:pPr>
          </w:p>
          <w:p w14:paraId="53813336" w14:textId="77777777" w:rsidR="005377C2" w:rsidRPr="00EA40BB" w:rsidRDefault="00F7270D" w:rsidP="00F7270D">
            <w:pPr>
              <w:rPr>
                <w:rFonts w:asciiTheme="majorHAnsi" w:hAnsiTheme="majorHAnsi"/>
                <w:b/>
                <w:sz w:val="24"/>
                <w:szCs w:val="24"/>
              </w:rPr>
            </w:pPr>
            <w:r w:rsidRPr="00EA40BB">
              <w:rPr>
                <w:rFonts w:asciiTheme="majorHAnsi" w:hAnsiTheme="majorHAnsi"/>
                <w:b/>
                <w:sz w:val="24"/>
                <w:szCs w:val="24"/>
              </w:rPr>
              <w:t>1</w:t>
            </w:r>
          </w:p>
        </w:tc>
        <w:tc>
          <w:tcPr>
            <w:tcW w:w="1894" w:type="pct"/>
          </w:tcPr>
          <w:p w14:paraId="1E966F2B" w14:textId="77777777" w:rsidR="002A5953" w:rsidRPr="00EA40BB" w:rsidRDefault="002A5953" w:rsidP="00F57DCA">
            <w:pPr>
              <w:pStyle w:val="Heading3"/>
              <w:jc w:val="center"/>
              <w:outlineLvl w:val="2"/>
              <w:rPr>
                <w:rFonts w:ascii="Times" w:eastAsia="Times New Roman" w:hAnsi="Times"/>
                <w:color w:val="auto"/>
                <w:spacing w:val="-4"/>
                <w:sz w:val="24"/>
                <w:szCs w:val="24"/>
              </w:rPr>
            </w:pPr>
            <w:r w:rsidRPr="00EA40BB">
              <w:rPr>
                <w:rFonts w:ascii="Times" w:eastAsia="Times New Roman" w:hAnsi="Times"/>
                <w:color w:val="auto"/>
                <w:spacing w:val="-4"/>
                <w:sz w:val="24"/>
                <w:szCs w:val="24"/>
              </w:rPr>
              <w:t>Комисија за акредитацију и проверу квалитета</w:t>
            </w:r>
          </w:p>
          <w:p w14:paraId="0C338237" w14:textId="77777777" w:rsidR="002A5953" w:rsidRPr="00EA40BB" w:rsidRDefault="002A5953" w:rsidP="002A5953">
            <w:pPr>
              <w:pStyle w:val="Heading4"/>
              <w:outlineLvl w:val="3"/>
              <w:rPr>
                <w:rFonts w:ascii="Times" w:eastAsia="Times New Roman" w:hAnsi="Times"/>
                <w:spacing w:val="-4"/>
              </w:rPr>
            </w:pPr>
            <w:r w:rsidRPr="00EA40BB">
              <w:rPr>
                <w:rFonts w:ascii="Times" w:eastAsia="Times New Roman" w:hAnsi="Times"/>
                <w:spacing w:val="-4"/>
              </w:rPr>
              <w:t xml:space="preserve">Члан 13. </w:t>
            </w:r>
          </w:p>
          <w:p w14:paraId="2F17374C" w14:textId="77777777" w:rsidR="002A5953" w:rsidRPr="00EA40BB" w:rsidRDefault="002A5953" w:rsidP="002A5953">
            <w:pPr>
              <w:pStyle w:val="NormalWeb"/>
              <w:rPr>
                <w:rFonts w:ascii="Times" w:hAnsi="Times"/>
                <w:spacing w:val="-4"/>
              </w:rPr>
            </w:pPr>
            <w:r w:rsidRPr="00EA40BB">
              <w:rPr>
                <w:rFonts w:ascii="Times" w:hAnsi="Times"/>
                <w:spacing w:val="-4"/>
              </w:rPr>
              <w:t>(1) Ради обављања послова акредитације, провере квалитета високошколских установа и јединица у њиховом саставу и вредновања студијских програма, Национални савет образује посебно радно тело - Комисију за акредитацију и проверу квалитета (у даљем тексту: Комисија).</w:t>
            </w:r>
          </w:p>
          <w:p w14:paraId="28B124BE" w14:textId="77777777" w:rsidR="002A5953" w:rsidRPr="00EA40BB" w:rsidRDefault="002A5953" w:rsidP="002A5953">
            <w:pPr>
              <w:pStyle w:val="NormalWeb"/>
              <w:rPr>
                <w:rFonts w:ascii="Times" w:hAnsi="Times"/>
                <w:spacing w:val="-4"/>
              </w:rPr>
            </w:pPr>
            <w:r w:rsidRPr="00EA40BB">
              <w:rPr>
                <w:rFonts w:ascii="Times" w:hAnsi="Times"/>
                <w:spacing w:val="-4"/>
              </w:rPr>
              <w:t>(2) Комисија има 17 чланова.</w:t>
            </w:r>
          </w:p>
          <w:p w14:paraId="2EDB6777" w14:textId="77777777" w:rsidR="002A5953" w:rsidRPr="00EA40BB" w:rsidRDefault="002A5953" w:rsidP="002A5953">
            <w:pPr>
              <w:pStyle w:val="NormalWeb"/>
              <w:rPr>
                <w:rFonts w:ascii="Times" w:hAnsi="Times"/>
                <w:spacing w:val="-4"/>
              </w:rPr>
            </w:pPr>
            <w:r w:rsidRPr="00EA40BB">
              <w:rPr>
                <w:rFonts w:ascii="Times" w:hAnsi="Times"/>
                <w:spacing w:val="-4"/>
              </w:rPr>
              <w:t>(3) Чланове Комисије бира Национални савет и то:</w:t>
            </w:r>
          </w:p>
          <w:p w14:paraId="321CFCEC" w14:textId="77777777" w:rsidR="002A5953" w:rsidRPr="00EA40BB" w:rsidRDefault="002A5953" w:rsidP="002A5953">
            <w:pPr>
              <w:pStyle w:val="NormalWeb"/>
              <w:rPr>
                <w:rFonts w:ascii="Times" w:hAnsi="Times"/>
                <w:spacing w:val="-4"/>
              </w:rPr>
            </w:pPr>
            <w:r w:rsidRPr="00EA40BB">
              <w:rPr>
                <w:rFonts w:ascii="Times" w:hAnsi="Times"/>
                <w:spacing w:val="-4"/>
              </w:rPr>
              <w:t xml:space="preserve">1) по три из сваког образовно-научног, односно образовно-уметничког поља, из члана 27. овог закона, из реда истакнутих редовних професора, научника, уметника и стручњака, на предлог Конференције универзитета, </w:t>
            </w:r>
          </w:p>
          <w:p w14:paraId="1D1FC885" w14:textId="77777777" w:rsidR="002A5953" w:rsidRPr="00EA40BB" w:rsidRDefault="002A5953" w:rsidP="002A5953">
            <w:pPr>
              <w:pStyle w:val="NormalWeb"/>
              <w:rPr>
                <w:rFonts w:ascii="Times" w:hAnsi="Times"/>
                <w:spacing w:val="-4"/>
              </w:rPr>
            </w:pPr>
            <w:r w:rsidRPr="00EA40BB">
              <w:rPr>
                <w:rFonts w:ascii="Times" w:hAnsi="Times"/>
                <w:spacing w:val="-4"/>
              </w:rPr>
              <w:t>2) два, из реда професора струковних студија, на предлог Конференције академија струковних студија.</w:t>
            </w:r>
          </w:p>
          <w:p w14:paraId="675C6789" w14:textId="77777777" w:rsidR="002A5953" w:rsidRPr="00EA40BB" w:rsidRDefault="002A5953" w:rsidP="002A5953">
            <w:pPr>
              <w:pStyle w:val="NormalWeb"/>
              <w:rPr>
                <w:rFonts w:ascii="Times" w:hAnsi="Times"/>
                <w:spacing w:val="-4"/>
              </w:rPr>
            </w:pPr>
            <w:r w:rsidRPr="00EA40BB">
              <w:rPr>
                <w:rFonts w:ascii="Times" w:hAnsi="Times"/>
                <w:spacing w:val="-4"/>
              </w:rPr>
              <w:t>(4) У поступку утврђивања предлога из става 3. овог члана, овлашћени предлагач објављује јавни позив за пријављивање кандидата за чланове Комисије.</w:t>
            </w:r>
          </w:p>
          <w:p w14:paraId="5EFCEF13" w14:textId="77777777" w:rsidR="002A5953" w:rsidRPr="00EA40BB" w:rsidRDefault="002A5953" w:rsidP="002A5953">
            <w:pPr>
              <w:pStyle w:val="NormalWeb"/>
              <w:rPr>
                <w:rFonts w:ascii="Times" w:hAnsi="Times"/>
                <w:spacing w:val="-4"/>
              </w:rPr>
            </w:pPr>
            <w:r w:rsidRPr="00EA40BB">
              <w:rPr>
                <w:rFonts w:ascii="Times" w:hAnsi="Times"/>
                <w:spacing w:val="-4"/>
              </w:rPr>
              <w:t xml:space="preserve">(5) Рок за пријављивање кандидата за чланове Комисије јесте </w:t>
            </w:r>
            <w:proofErr w:type="gramStart"/>
            <w:r w:rsidRPr="00EA40BB">
              <w:rPr>
                <w:rFonts w:ascii="Times" w:hAnsi="Times"/>
                <w:spacing w:val="-4"/>
              </w:rPr>
              <w:t>15 дана</w:t>
            </w:r>
            <w:proofErr w:type="gramEnd"/>
            <w:r w:rsidRPr="00EA40BB">
              <w:rPr>
                <w:rFonts w:ascii="Times" w:hAnsi="Times"/>
                <w:spacing w:val="-4"/>
              </w:rPr>
              <w:t xml:space="preserve"> од дана објављивања јавног позива.</w:t>
            </w:r>
          </w:p>
          <w:p w14:paraId="286C92DB" w14:textId="77777777" w:rsidR="002A5953" w:rsidRPr="00EA40BB" w:rsidRDefault="002A5953" w:rsidP="002A5953">
            <w:pPr>
              <w:pStyle w:val="NormalWeb"/>
              <w:rPr>
                <w:rFonts w:ascii="Times" w:hAnsi="Times"/>
                <w:spacing w:val="-4"/>
              </w:rPr>
            </w:pPr>
            <w:r w:rsidRPr="00EA40BB">
              <w:rPr>
                <w:rFonts w:ascii="Times" w:hAnsi="Times"/>
                <w:spacing w:val="-4"/>
              </w:rPr>
              <w:t xml:space="preserve">(6) Листа пријављених кандидата ставља се на увид </w:t>
            </w:r>
            <w:r w:rsidRPr="00EA40BB">
              <w:rPr>
                <w:rFonts w:ascii="Times" w:hAnsi="Times"/>
                <w:spacing w:val="-4"/>
              </w:rPr>
              <w:lastRenderedPageBreak/>
              <w:t>јавности у року од осам дана од истека рока за пријављивање кандидата.</w:t>
            </w:r>
          </w:p>
          <w:p w14:paraId="684AA510" w14:textId="77777777" w:rsidR="002A5953" w:rsidRPr="00EA40BB" w:rsidRDefault="002A5953" w:rsidP="002A5953">
            <w:pPr>
              <w:pStyle w:val="NormalWeb"/>
              <w:rPr>
                <w:rFonts w:ascii="Times" w:hAnsi="Times"/>
                <w:spacing w:val="-4"/>
              </w:rPr>
            </w:pPr>
            <w:r w:rsidRPr="00EA40BB">
              <w:rPr>
                <w:rFonts w:ascii="Times" w:hAnsi="Times"/>
                <w:spacing w:val="-4"/>
              </w:rPr>
              <w:t xml:space="preserve">(7) Примедбе и предлози у вези са пријављеним кандидатима могу се доставити у року од </w:t>
            </w:r>
            <w:proofErr w:type="gramStart"/>
            <w:r w:rsidRPr="00EA40BB">
              <w:rPr>
                <w:rFonts w:ascii="Times" w:hAnsi="Times"/>
                <w:spacing w:val="-4"/>
              </w:rPr>
              <w:t>30 дана</w:t>
            </w:r>
            <w:proofErr w:type="gramEnd"/>
            <w:r w:rsidRPr="00EA40BB">
              <w:rPr>
                <w:rFonts w:ascii="Times" w:hAnsi="Times"/>
                <w:spacing w:val="-4"/>
              </w:rPr>
              <w:t xml:space="preserve"> од дана стављања листе пријављених кандидата на увид јавности.</w:t>
            </w:r>
          </w:p>
          <w:p w14:paraId="12AB37EC" w14:textId="77777777" w:rsidR="002A5953" w:rsidRPr="00EA40BB" w:rsidRDefault="002A5953" w:rsidP="002A5953">
            <w:pPr>
              <w:pStyle w:val="NormalWeb"/>
              <w:rPr>
                <w:rFonts w:ascii="Times" w:hAnsi="Times"/>
                <w:spacing w:val="-4"/>
              </w:rPr>
            </w:pPr>
            <w:r w:rsidRPr="00EA40BB">
              <w:rPr>
                <w:rFonts w:ascii="Times" w:hAnsi="Times"/>
                <w:spacing w:val="-4"/>
              </w:rPr>
              <w:t>(8) Након разматрања примедаба и предлога из става 7. овог члана овлашћени предлагач утврђује предлог од највише:</w:t>
            </w:r>
          </w:p>
          <w:p w14:paraId="4D8D1BCB" w14:textId="77777777" w:rsidR="002A5953" w:rsidRPr="00EA40BB" w:rsidRDefault="002A5953" w:rsidP="002A5953">
            <w:pPr>
              <w:pStyle w:val="NormalWeb"/>
              <w:rPr>
                <w:rFonts w:ascii="Times" w:hAnsi="Times"/>
                <w:spacing w:val="-4"/>
              </w:rPr>
            </w:pPr>
            <w:r w:rsidRPr="00EA40BB">
              <w:rPr>
                <w:rFonts w:ascii="Times" w:hAnsi="Times"/>
                <w:spacing w:val="-4"/>
              </w:rPr>
              <w:t>1) по пет кандидата из сваког образовно-научног, односно образовно-уметничког поља, када је предлагач Конференција универзитета,</w:t>
            </w:r>
          </w:p>
          <w:p w14:paraId="39702A64" w14:textId="77777777" w:rsidR="002A5953" w:rsidRPr="00EA40BB" w:rsidRDefault="002A5953" w:rsidP="002A5953">
            <w:pPr>
              <w:pStyle w:val="NormalWeb"/>
              <w:rPr>
                <w:rFonts w:ascii="Times" w:hAnsi="Times"/>
                <w:spacing w:val="-4"/>
              </w:rPr>
            </w:pPr>
            <w:r w:rsidRPr="00EA40BB">
              <w:rPr>
                <w:rFonts w:ascii="Times" w:hAnsi="Times"/>
                <w:spacing w:val="-4"/>
              </w:rPr>
              <w:t>2) три кандидата, када је предлагач Конференција академија струковних студија,</w:t>
            </w:r>
          </w:p>
          <w:p w14:paraId="1F170A88" w14:textId="77777777" w:rsidR="002A5953" w:rsidRPr="00EA40BB" w:rsidRDefault="002A5953" w:rsidP="002A5953">
            <w:pPr>
              <w:pStyle w:val="NormalWeb"/>
              <w:rPr>
                <w:rFonts w:ascii="Times" w:hAnsi="Times"/>
                <w:spacing w:val="-4"/>
              </w:rPr>
            </w:pPr>
            <w:r w:rsidRPr="00EA40BB">
              <w:rPr>
                <w:rFonts w:ascii="Times" w:hAnsi="Times"/>
                <w:spacing w:val="-4"/>
              </w:rPr>
              <w:t xml:space="preserve">и упућује га Националном савету у року од </w:t>
            </w:r>
            <w:proofErr w:type="gramStart"/>
            <w:r w:rsidRPr="00EA40BB">
              <w:rPr>
                <w:rFonts w:ascii="Times" w:hAnsi="Times"/>
                <w:spacing w:val="-4"/>
              </w:rPr>
              <w:t>15 дана</w:t>
            </w:r>
            <w:proofErr w:type="gramEnd"/>
            <w:r w:rsidRPr="00EA40BB">
              <w:rPr>
                <w:rFonts w:ascii="Times" w:hAnsi="Times"/>
                <w:spacing w:val="-4"/>
              </w:rPr>
              <w:t xml:space="preserve"> од истека рока из става 7. овог члана, узимајући у обзир те примедбе и предлоге.</w:t>
            </w:r>
          </w:p>
          <w:p w14:paraId="51FBD2D4" w14:textId="77777777" w:rsidR="002A5953" w:rsidRPr="00EA40BB" w:rsidRDefault="002A5953" w:rsidP="002A5953">
            <w:pPr>
              <w:pStyle w:val="NormalWeb"/>
              <w:rPr>
                <w:rFonts w:ascii="Times" w:hAnsi="Times"/>
                <w:spacing w:val="-4"/>
              </w:rPr>
            </w:pPr>
            <w:r w:rsidRPr="00EA40BB">
              <w:rPr>
                <w:rFonts w:ascii="Times" w:hAnsi="Times"/>
                <w:spacing w:val="-4"/>
              </w:rPr>
              <w:t xml:space="preserve">(9) Национални савет бира чланове Комисије у року од </w:t>
            </w:r>
            <w:proofErr w:type="gramStart"/>
            <w:r w:rsidRPr="00EA40BB">
              <w:rPr>
                <w:rFonts w:ascii="Times" w:hAnsi="Times"/>
                <w:spacing w:val="-4"/>
              </w:rPr>
              <w:t>30 дана</w:t>
            </w:r>
            <w:proofErr w:type="gramEnd"/>
            <w:r w:rsidRPr="00EA40BB">
              <w:rPr>
                <w:rFonts w:ascii="Times" w:hAnsi="Times"/>
                <w:spacing w:val="-4"/>
              </w:rPr>
              <w:t xml:space="preserve"> од дана пријема предлога из става 8. овог члана.</w:t>
            </w:r>
          </w:p>
          <w:p w14:paraId="44D3FD89" w14:textId="77777777" w:rsidR="002A5953" w:rsidRPr="00EA40BB" w:rsidRDefault="002A5953" w:rsidP="002A5953">
            <w:pPr>
              <w:pStyle w:val="NormalWeb"/>
              <w:rPr>
                <w:rFonts w:ascii="Times" w:hAnsi="Times"/>
                <w:spacing w:val="-4"/>
              </w:rPr>
            </w:pPr>
            <w:r w:rsidRPr="00EA40BB">
              <w:rPr>
                <w:rFonts w:ascii="Times" w:hAnsi="Times"/>
                <w:spacing w:val="-4"/>
              </w:rPr>
              <w:t>(10) Члан Комисије не може бити лице изабрано, постављено или именовано на функцију у државном органу, органу територијалне аутономије или локалне самоуправе, у орган политичке странке или невладине организације која се бави образовањем или на дужност органа пословођења високошколске установе.</w:t>
            </w:r>
          </w:p>
          <w:p w14:paraId="13B2478A" w14:textId="77777777" w:rsidR="002A5953" w:rsidRPr="00EA40BB" w:rsidRDefault="002A5953" w:rsidP="002A5953">
            <w:pPr>
              <w:pStyle w:val="NormalWeb"/>
              <w:rPr>
                <w:rFonts w:ascii="Times" w:hAnsi="Times"/>
                <w:spacing w:val="-4"/>
              </w:rPr>
            </w:pPr>
            <w:r w:rsidRPr="00EA40BB">
              <w:rPr>
                <w:rFonts w:ascii="Times" w:hAnsi="Times"/>
                <w:spacing w:val="-4"/>
              </w:rPr>
              <w:t>(11) Мандат члана Комисије траје четири године. Исто лице може бити изабрано за члана Комисије највише два пута.</w:t>
            </w:r>
          </w:p>
          <w:p w14:paraId="396F39A6" w14:textId="77777777" w:rsidR="002A5953" w:rsidRPr="00EA40BB" w:rsidRDefault="002A5953" w:rsidP="002A5953">
            <w:pPr>
              <w:pStyle w:val="NormalWeb"/>
              <w:rPr>
                <w:rFonts w:ascii="Times" w:hAnsi="Times"/>
                <w:spacing w:val="-4"/>
              </w:rPr>
            </w:pPr>
            <w:r w:rsidRPr="00EA40BB">
              <w:rPr>
                <w:rFonts w:ascii="Times" w:hAnsi="Times"/>
                <w:spacing w:val="-4"/>
              </w:rPr>
              <w:t>(12) Национални савет разрешава члана Комисије пре истека мандата:</w:t>
            </w:r>
          </w:p>
          <w:p w14:paraId="7B0357D6" w14:textId="77777777" w:rsidR="002A5953" w:rsidRPr="00EA40BB" w:rsidRDefault="002A5953" w:rsidP="002A5953">
            <w:pPr>
              <w:pStyle w:val="NormalWeb"/>
              <w:rPr>
                <w:rFonts w:ascii="Times" w:hAnsi="Times"/>
                <w:spacing w:val="-4"/>
              </w:rPr>
            </w:pPr>
            <w:r w:rsidRPr="00EA40BB">
              <w:rPr>
                <w:rFonts w:ascii="Times" w:hAnsi="Times"/>
                <w:spacing w:val="-4"/>
              </w:rPr>
              <w:t>1) на лични захтев;</w:t>
            </w:r>
          </w:p>
          <w:p w14:paraId="4A4DB855" w14:textId="77777777" w:rsidR="002A5953" w:rsidRPr="00EA40BB" w:rsidRDefault="002A5953" w:rsidP="002A5953">
            <w:pPr>
              <w:pStyle w:val="NormalWeb"/>
              <w:rPr>
                <w:rFonts w:ascii="Times" w:hAnsi="Times"/>
                <w:spacing w:val="-4"/>
              </w:rPr>
            </w:pPr>
            <w:r w:rsidRPr="00EA40BB">
              <w:rPr>
                <w:rFonts w:ascii="Times" w:hAnsi="Times"/>
                <w:spacing w:val="-4"/>
              </w:rPr>
              <w:t xml:space="preserve">2) ако несавесно обавља послове у Комисији или својим поступцима повреди углед дужности коју </w:t>
            </w:r>
            <w:r w:rsidRPr="00EA40BB">
              <w:rPr>
                <w:rFonts w:ascii="Times" w:hAnsi="Times"/>
                <w:spacing w:val="-4"/>
              </w:rPr>
              <w:lastRenderedPageBreak/>
              <w:t>обавља, а на образложени предлог Конференције универзитета;</w:t>
            </w:r>
          </w:p>
          <w:p w14:paraId="22A57E01" w14:textId="77777777" w:rsidR="002A5953" w:rsidRPr="00EA40BB" w:rsidRDefault="002A5953" w:rsidP="002A5953">
            <w:pPr>
              <w:pStyle w:val="NormalWeb"/>
              <w:rPr>
                <w:rFonts w:ascii="Times" w:hAnsi="Times"/>
                <w:spacing w:val="-4"/>
              </w:rPr>
            </w:pPr>
            <w:r w:rsidRPr="00EA40BB">
              <w:rPr>
                <w:rFonts w:ascii="Times" w:hAnsi="Times"/>
                <w:spacing w:val="-4"/>
              </w:rPr>
              <w:t>3) уколико наступи услов из става 10. овог члана;</w:t>
            </w:r>
          </w:p>
          <w:p w14:paraId="41DFC022" w14:textId="77777777" w:rsidR="002A5953" w:rsidRPr="00EA40BB" w:rsidRDefault="002A5953" w:rsidP="002A5953">
            <w:pPr>
              <w:pStyle w:val="NormalWeb"/>
              <w:rPr>
                <w:rFonts w:ascii="Times" w:hAnsi="Times"/>
                <w:spacing w:val="-4"/>
              </w:rPr>
            </w:pPr>
            <w:r w:rsidRPr="00EA40BB">
              <w:rPr>
                <w:rFonts w:ascii="Times" w:hAnsi="Times"/>
                <w:spacing w:val="-4"/>
              </w:rPr>
              <w:t>4) уколико се без оправданог разлога не оконча поступак акредитације у прописаном року у области за коју је члан Комисије задужен.</w:t>
            </w:r>
          </w:p>
          <w:p w14:paraId="3FDAB50A" w14:textId="77777777" w:rsidR="002A5953" w:rsidRPr="00EA40BB" w:rsidRDefault="002A5953" w:rsidP="002A5953">
            <w:pPr>
              <w:pStyle w:val="NormalWeb"/>
              <w:rPr>
                <w:rFonts w:ascii="Times" w:hAnsi="Times"/>
                <w:spacing w:val="-4"/>
              </w:rPr>
            </w:pPr>
            <w:r w:rsidRPr="00EA40BB">
              <w:rPr>
                <w:rFonts w:ascii="Times" w:hAnsi="Times"/>
                <w:spacing w:val="-4"/>
              </w:rPr>
              <w:t>(13) Комисија ради и одлучује на седницама, у складу са пословником који доноси.</w:t>
            </w:r>
          </w:p>
          <w:p w14:paraId="44600E8F" w14:textId="77777777" w:rsidR="002A5953" w:rsidRPr="00EA40BB" w:rsidRDefault="002A5953" w:rsidP="002A5953">
            <w:pPr>
              <w:pStyle w:val="NormalWeb"/>
              <w:rPr>
                <w:rFonts w:ascii="Times" w:hAnsi="Times"/>
                <w:spacing w:val="-4"/>
              </w:rPr>
            </w:pPr>
            <w:r w:rsidRPr="00EA40BB">
              <w:rPr>
                <w:rFonts w:ascii="Times" w:hAnsi="Times"/>
                <w:spacing w:val="-4"/>
              </w:rPr>
              <w:t>(14) Комисија бира председника из реда својих чланова.</w:t>
            </w:r>
          </w:p>
          <w:p w14:paraId="341B5A31" w14:textId="77777777" w:rsidR="002A5953" w:rsidRPr="00EA40BB" w:rsidRDefault="002A5953" w:rsidP="002A5953">
            <w:pPr>
              <w:pStyle w:val="NormalWeb"/>
              <w:rPr>
                <w:rFonts w:ascii="Times" w:hAnsi="Times"/>
                <w:spacing w:val="-4"/>
              </w:rPr>
            </w:pPr>
            <w:r w:rsidRPr="00EA40BB">
              <w:rPr>
                <w:rFonts w:ascii="Times" w:hAnsi="Times"/>
                <w:spacing w:val="-4"/>
              </w:rPr>
              <w:t>(15) Комисија најмање једанпут годишње подноси Националном савету извештај о свом раду, о чему Национални савет обавештава јавност и доставља га Народној скупштини.</w:t>
            </w:r>
          </w:p>
          <w:p w14:paraId="185FE644" w14:textId="77777777" w:rsidR="002A5953" w:rsidRPr="00EA40BB" w:rsidRDefault="002A5953" w:rsidP="002A5953">
            <w:pPr>
              <w:pStyle w:val="NormalWeb"/>
              <w:rPr>
                <w:rFonts w:ascii="Times" w:hAnsi="Times"/>
                <w:spacing w:val="-4"/>
              </w:rPr>
            </w:pPr>
            <w:r w:rsidRPr="00EA40BB">
              <w:rPr>
                <w:rFonts w:ascii="Times" w:hAnsi="Times"/>
                <w:spacing w:val="-4"/>
              </w:rPr>
              <w:t xml:space="preserve">(16) Средства за рад Комисије обезбеђују се у буџету Републике Србије. Висину накнаде за акредитацију утврђује Комисија, уз сагласност Националног савета и Владе. Накнада за акредитацију високошколске установе уплаћује се на рачун прописан за уплату јавних прихода буџета Републике Србије. </w:t>
            </w:r>
          </w:p>
          <w:p w14:paraId="321177BA" w14:textId="77777777" w:rsidR="002A5953" w:rsidRPr="00EA40BB" w:rsidRDefault="002A5953" w:rsidP="002A5953">
            <w:pPr>
              <w:pStyle w:val="NormalWeb"/>
              <w:rPr>
                <w:rFonts w:ascii="Times" w:hAnsi="Times"/>
                <w:spacing w:val="-4"/>
              </w:rPr>
            </w:pPr>
            <w:r w:rsidRPr="00EA40BB">
              <w:rPr>
                <w:rFonts w:ascii="Times" w:hAnsi="Times"/>
                <w:spacing w:val="-4"/>
              </w:rPr>
              <w:t>(17) Чланови Комисије имају право на накнаду за рад у висини коју утврди Народна скупштина, на предлог надлежног одбора Народне скупштине.</w:t>
            </w:r>
          </w:p>
          <w:p w14:paraId="632AD6D0" w14:textId="77777777" w:rsidR="00814306" w:rsidRPr="00EA40BB" w:rsidRDefault="00814306" w:rsidP="00DE6A96">
            <w:pPr>
              <w:autoSpaceDE w:val="0"/>
              <w:autoSpaceDN w:val="0"/>
              <w:adjustRightInd w:val="0"/>
              <w:jc w:val="both"/>
              <w:rPr>
                <w:rFonts w:asciiTheme="majorHAnsi" w:hAnsiTheme="majorHAnsi"/>
                <w:color w:val="3366FF"/>
              </w:rPr>
            </w:pPr>
          </w:p>
          <w:p w14:paraId="7D7FC4E6" w14:textId="77777777" w:rsidR="005377C2" w:rsidRPr="00EA40BB" w:rsidRDefault="00C6003D" w:rsidP="00DE6A96">
            <w:pPr>
              <w:autoSpaceDE w:val="0"/>
              <w:autoSpaceDN w:val="0"/>
              <w:adjustRightInd w:val="0"/>
              <w:jc w:val="both"/>
              <w:rPr>
                <w:rFonts w:asciiTheme="majorHAnsi" w:hAnsiTheme="majorHAnsi"/>
                <w:color w:val="0000FF"/>
              </w:rPr>
            </w:pPr>
            <w:r w:rsidRPr="00EA40BB">
              <w:rPr>
                <w:rFonts w:asciiTheme="majorHAnsi" w:hAnsiTheme="majorHAnsi"/>
                <w:color w:val="0000FF"/>
              </w:rPr>
              <w:t xml:space="preserve">Слабости </w:t>
            </w:r>
            <w:r w:rsidR="002918E2" w:rsidRPr="00EA40BB">
              <w:rPr>
                <w:rFonts w:asciiTheme="majorHAnsi" w:hAnsiTheme="majorHAnsi"/>
                <w:color w:val="0000FF"/>
              </w:rPr>
              <w:t xml:space="preserve">и добре стране </w:t>
            </w:r>
            <w:r w:rsidR="00AA30D1" w:rsidRPr="00EA40BB">
              <w:rPr>
                <w:rFonts w:asciiTheme="majorHAnsi" w:hAnsiTheme="majorHAnsi"/>
                <w:color w:val="0000FF"/>
              </w:rPr>
              <w:t>садашње структуре КАПК</w:t>
            </w:r>
          </w:p>
          <w:p w14:paraId="29B19581" w14:textId="77777777" w:rsidR="00C6003D" w:rsidRPr="00EA40BB" w:rsidRDefault="00C6003D" w:rsidP="00C6003D">
            <w:pPr>
              <w:pStyle w:val="ListParagraph"/>
              <w:numPr>
                <w:ilvl w:val="0"/>
                <w:numId w:val="23"/>
              </w:numPr>
              <w:autoSpaceDE w:val="0"/>
              <w:autoSpaceDN w:val="0"/>
              <w:adjustRightInd w:val="0"/>
              <w:jc w:val="both"/>
              <w:rPr>
                <w:rFonts w:asciiTheme="majorHAnsi" w:hAnsiTheme="majorHAnsi"/>
                <w:color w:val="0000FF"/>
              </w:rPr>
            </w:pPr>
            <w:r w:rsidRPr="00EA40BB">
              <w:rPr>
                <w:rFonts w:asciiTheme="majorHAnsi" w:hAnsiTheme="majorHAnsi"/>
                <w:color w:val="0000FF"/>
              </w:rPr>
              <w:t>Статус који није довољно независан, према стандардима</w:t>
            </w:r>
            <w:r w:rsidR="007F7D12" w:rsidRPr="00EA40BB">
              <w:rPr>
                <w:rFonts w:asciiTheme="majorHAnsi" w:hAnsiTheme="majorHAnsi"/>
                <w:color w:val="0000FF"/>
              </w:rPr>
              <w:t xml:space="preserve"> ENQA</w:t>
            </w:r>
          </w:p>
          <w:p w14:paraId="1CC149B6" w14:textId="77777777" w:rsidR="00C6003D" w:rsidRPr="00EA40BB" w:rsidRDefault="00C6003D" w:rsidP="00C6003D">
            <w:pPr>
              <w:pStyle w:val="ListParagraph"/>
              <w:numPr>
                <w:ilvl w:val="0"/>
                <w:numId w:val="23"/>
              </w:numPr>
              <w:autoSpaceDE w:val="0"/>
              <w:autoSpaceDN w:val="0"/>
              <w:adjustRightInd w:val="0"/>
              <w:jc w:val="both"/>
              <w:rPr>
                <w:rFonts w:asciiTheme="majorHAnsi" w:hAnsiTheme="majorHAnsi"/>
                <w:color w:val="0000FF"/>
              </w:rPr>
            </w:pPr>
            <w:r w:rsidRPr="00EA40BB">
              <w:rPr>
                <w:rFonts w:asciiTheme="majorHAnsi" w:hAnsiTheme="majorHAnsi"/>
                <w:color w:val="0000FF"/>
              </w:rPr>
              <w:t>Зависност од одлука НСВО</w:t>
            </w:r>
          </w:p>
          <w:p w14:paraId="3E358869" w14:textId="77777777" w:rsidR="00C6003D" w:rsidRPr="00EA40BB" w:rsidRDefault="00C6003D" w:rsidP="00C6003D">
            <w:pPr>
              <w:pStyle w:val="ListParagraph"/>
              <w:numPr>
                <w:ilvl w:val="0"/>
                <w:numId w:val="23"/>
              </w:numPr>
              <w:autoSpaceDE w:val="0"/>
              <w:autoSpaceDN w:val="0"/>
              <w:adjustRightInd w:val="0"/>
              <w:jc w:val="both"/>
              <w:rPr>
                <w:rFonts w:asciiTheme="majorHAnsi" w:hAnsiTheme="majorHAnsi"/>
                <w:color w:val="0000FF"/>
              </w:rPr>
            </w:pPr>
            <w:r w:rsidRPr="00EA40BB">
              <w:rPr>
                <w:rFonts w:asciiTheme="majorHAnsi" w:hAnsiTheme="majorHAnsi"/>
                <w:color w:val="0000FF"/>
              </w:rPr>
              <w:t>Организациона и финансијска зависност од Министарства</w:t>
            </w:r>
          </w:p>
          <w:p w14:paraId="26BEEDF3" w14:textId="77777777" w:rsidR="00C6003D" w:rsidRPr="00EA40BB" w:rsidRDefault="00C6003D" w:rsidP="00C6003D">
            <w:pPr>
              <w:pStyle w:val="ListParagraph"/>
              <w:numPr>
                <w:ilvl w:val="0"/>
                <w:numId w:val="23"/>
              </w:numPr>
              <w:autoSpaceDE w:val="0"/>
              <w:autoSpaceDN w:val="0"/>
              <w:adjustRightInd w:val="0"/>
              <w:jc w:val="both"/>
              <w:rPr>
                <w:rFonts w:asciiTheme="majorHAnsi" w:hAnsiTheme="majorHAnsi"/>
                <w:color w:val="0000FF"/>
              </w:rPr>
            </w:pPr>
            <w:r w:rsidRPr="00EA40BB">
              <w:rPr>
                <w:rFonts w:asciiTheme="majorHAnsi" w:hAnsiTheme="majorHAnsi"/>
                <w:color w:val="0000FF"/>
              </w:rPr>
              <w:t>Подршка Министарства неадекватна обиму посла</w:t>
            </w:r>
          </w:p>
          <w:p w14:paraId="05BB59E6" w14:textId="77777777" w:rsidR="00C6003D" w:rsidRPr="00EA40BB" w:rsidRDefault="00C6003D" w:rsidP="00C6003D">
            <w:pPr>
              <w:pStyle w:val="ListParagraph"/>
              <w:numPr>
                <w:ilvl w:val="0"/>
                <w:numId w:val="23"/>
              </w:numPr>
              <w:autoSpaceDE w:val="0"/>
              <w:autoSpaceDN w:val="0"/>
              <w:adjustRightInd w:val="0"/>
              <w:jc w:val="both"/>
              <w:rPr>
                <w:rFonts w:asciiTheme="majorHAnsi" w:hAnsiTheme="majorHAnsi"/>
                <w:color w:val="0000FF"/>
              </w:rPr>
            </w:pPr>
            <w:r w:rsidRPr="00EA40BB">
              <w:rPr>
                <w:rFonts w:asciiTheme="majorHAnsi" w:hAnsiTheme="majorHAnsi"/>
                <w:color w:val="0000FF"/>
              </w:rPr>
              <w:t>Стру</w:t>
            </w:r>
            <w:r w:rsidR="000504C0" w:rsidRPr="00EA40BB">
              <w:rPr>
                <w:rFonts w:asciiTheme="majorHAnsi" w:hAnsiTheme="majorHAnsi"/>
                <w:color w:val="0000FF"/>
              </w:rPr>
              <w:t>чна служба недовољна и у сталним променама</w:t>
            </w:r>
            <w:r w:rsidR="00527798" w:rsidRPr="00EA40BB">
              <w:rPr>
                <w:rFonts w:asciiTheme="majorHAnsi" w:hAnsiTheme="majorHAnsi"/>
                <w:color w:val="0000FF"/>
              </w:rPr>
              <w:t xml:space="preserve"> (недовољлно стална)</w:t>
            </w:r>
          </w:p>
          <w:p w14:paraId="7F747F21" w14:textId="77777777" w:rsidR="002D2F4E" w:rsidRPr="00EA40BB" w:rsidRDefault="002D2F4E" w:rsidP="00C6003D">
            <w:pPr>
              <w:pStyle w:val="ListParagraph"/>
              <w:numPr>
                <w:ilvl w:val="0"/>
                <w:numId w:val="23"/>
              </w:numPr>
              <w:autoSpaceDE w:val="0"/>
              <w:autoSpaceDN w:val="0"/>
              <w:adjustRightInd w:val="0"/>
              <w:jc w:val="both"/>
              <w:rPr>
                <w:rFonts w:asciiTheme="majorHAnsi" w:hAnsiTheme="majorHAnsi"/>
                <w:color w:val="0000FF"/>
              </w:rPr>
            </w:pPr>
            <w:r w:rsidRPr="00EA40BB">
              <w:rPr>
                <w:rFonts w:asciiTheme="majorHAnsi" w:hAnsiTheme="majorHAnsi"/>
                <w:color w:val="0000FF"/>
              </w:rPr>
              <w:t>Финансирање КАПК нередовно, неефикасно, недовољно</w:t>
            </w:r>
          </w:p>
          <w:p w14:paraId="333E0622" w14:textId="77777777" w:rsidR="000504C0" w:rsidRPr="00EA40BB" w:rsidRDefault="002D2F4E" w:rsidP="00C6003D">
            <w:pPr>
              <w:pStyle w:val="ListParagraph"/>
              <w:numPr>
                <w:ilvl w:val="0"/>
                <w:numId w:val="23"/>
              </w:numPr>
              <w:autoSpaceDE w:val="0"/>
              <w:autoSpaceDN w:val="0"/>
              <w:adjustRightInd w:val="0"/>
              <w:jc w:val="both"/>
              <w:rPr>
                <w:rFonts w:asciiTheme="majorHAnsi" w:hAnsiTheme="majorHAnsi"/>
                <w:color w:val="0000FF"/>
              </w:rPr>
            </w:pPr>
            <w:r w:rsidRPr="00EA40BB">
              <w:rPr>
                <w:rFonts w:asciiTheme="majorHAnsi" w:hAnsiTheme="majorHAnsi"/>
                <w:color w:val="0000FF"/>
              </w:rPr>
              <w:t>Све о</w:t>
            </w:r>
            <w:r w:rsidR="000504C0" w:rsidRPr="00EA40BB">
              <w:rPr>
                <w:rFonts w:asciiTheme="majorHAnsi" w:hAnsiTheme="majorHAnsi"/>
                <w:color w:val="0000FF"/>
              </w:rPr>
              <w:t xml:space="preserve">во се одражава на ефикасност рада </w:t>
            </w:r>
            <w:r w:rsidR="000504C0" w:rsidRPr="00EA40BB">
              <w:rPr>
                <w:rFonts w:asciiTheme="majorHAnsi" w:hAnsiTheme="majorHAnsi"/>
                <w:color w:val="0000FF"/>
              </w:rPr>
              <w:lastRenderedPageBreak/>
              <w:t>КАПК</w:t>
            </w:r>
          </w:p>
          <w:p w14:paraId="6D7E049D" w14:textId="77777777" w:rsidR="000504C0" w:rsidRPr="00EA40BB" w:rsidRDefault="000504C0" w:rsidP="00C6003D">
            <w:pPr>
              <w:pStyle w:val="ListParagraph"/>
              <w:numPr>
                <w:ilvl w:val="0"/>
                <w:numId w:val="23"/>
              </w:numPr>
              <w:autoSpaceDE w:val="0"/>
              <w:autoSpaceDN w:val="0"/>
              <w:adjustRightInd w:val="0"/>
              <w:jc w:val="both"/>
              <w:rPr>
                <w:rFonts w:asciiTheme="majorHAnsi" w:hAnsiTheme="majorHAnsi"/>
                <w:color w:val="0000FF"/>
              </w:rPr>
            </w:pPr>
            <w:r w:rsidRPr="00EA40BB">
              <w:rPr>
                <w:rFonts w:asciiTheme="majorHAnsi" w:hAnsiTheme="majorHAnsi"/>
                <w:color w:val="0000FF"/>
              </w:rPr>
              <w:t>Ови проблеми су уочени и прилоком екстерне евалуације КАПК од стране Е</w:t>
            </w:r>
            <w:r w:rsidR="00D06424" w:rsidRPr="00EA40BB">
              <w:rPr>
                <w:rFonts w:asciiTheme="majorHAnsi" w:hAnsiTheme="majorHAnsi"/>
                <w:color w:val="0000FF"/>
              </w:rPr>
              <w:t>NQA и ЕQAR</w:t>
            </w:r>
          </w:p>
          <w:p w14:paraId="1683F911" w14:textId="77777777" w:rsidR="002918E2" w:rsidRPr="00EA40BB" w:rsidRDefault="000504C0" w:rsidP="00C6003D">
            <w:pPr>
              <w:pStyle w:val="ListParagraph"/>
              <w:numPr>
                <w:ilvl w:val="0"/>
                <w:numId w:val="23"/>
              </w:numPr>
              <w:autoSpaceDE w:val="0"/>
              <w:autoSpaceDN w:val="0"/>
              <w:adjustRightInd w:val="0"/>
              <w:jc w:val="both"/>
              <w:rPr>
                <w:rFonts w:asciiTheme="majorHAnsi" w:hAnsiTheme="majorHAnsi"/>
                <w:color w:val="0000FF"/>
              </w:rPr>
            </w:pPr>
            <w:r w:rsidRPr="00EA40BB">
              <w:rPr>
                <w:rFonts w:asciiTheme="majorHAnsi" w:hAnsiTheme="majorHAnsi"/>
                <w:color w:val="0000FF"/>
              </w:rPr>
              <w:t>Пуноправ</w:t>
            </w:r>
            <w:r w:rsidR="002918E2" w:rsidRPr="00EA40BB">
              <w:rPr>
                <w:rFonts w:asciiTheme="majorHAnsi" w:hAnsiTheme="majorHAnsi"/>
                <w:color w:val="0000FF"/>
              </w:rPr>
              <w:t>но чланство је добијено на темељ</w:t>
            </w:r>
            <w:r w:rsidRPr="00EA40BB">
              <w:rPr>
                <w:rFonts w:asciiTheme="majorHAnsi" w:hAnsiTheme="majorHAnsi"/>
                <w:color w:val="0000FF"/>
              </w:rPr>
              <w:t>у</w:t>
            </w:r>
            <w:r w:rsidR="002918E2" w:rsidRPr="00EA40BB">
              <w:rPr>
                <w:rFonts w:asciiTheme="majorHAnsi" w:hAnsiTheme="majorHAnsi"/>
                <w:color w:val="0000FF"/>
              </w:rPr>
              <w:t>:</w:t>
            </w:r>
          </w:p>
          <w:p w14:paraId="5FF6C8BB" w14:textId="77777777" w:rsidR="002918E2" w:rsidRPr="00EA40BB" w:rsidRDefault="002918E2" w:rsidP="002918E2">
            <w:pPr>
              <w:pStyle w:val="ListParagraph"/>
              <w:autoSpaceDE w:val="0"/>
              <w:autoSpaceDN w:val="0"/>
              <w:adjustRightInd w:val="0"/>
              <w:jc w:val="both"/>
              <w:rPr>
                <w:rFonts w:asciiTheme="majorHAnsi" w:hAnsiTheme="majorHAnsi"/>
                <w:color w:val="0000FF"/>
              </w:rPr>
            </w:pPr>
            <w:r w:rsidRPr="00EA40BB">
              <w:rPr>
                <w:rFonts w:asciiTheme="majorHAnsi" w:hAnsiTheme="majorHAnsi"/>
                <w:color w:val="0000FF"/>
              </w:rPr>
              <w:t>А)</w:t>
            </w:r>
            <w:r w:rsidR="000504C0" w:rsidRPr="00EA40BB">
              <w:rPr>
                <w:rFonts w:asciiTheme="majorHAnsi" w:hAnsiTheme="majorHAnsi"/>
                <w:color w:val="0000FF"/>
              </w:rPr>
              <w:t xml:space="preserve"> процене да КАПК има операциону независност</w:t>
            </w:r>
            <w:r w:rsidRPr="00EA40BB">
              <w:rPr>
                <w:rFonts w:asciiTheme="majorHAnsi" w:hAnsiTheme="majorHAnsi"/>
                <w:color w:val="0000FF"/>
              </w:rPr>
              <w:t xml:space="preserve"> у одлучивању </w:t>
            </w:r>
          </w:p>
          <w:p w14:paraId="197F99AF" w14:textId="77777777" w:rsidR="000504C0" w:rsidRPr="00EA40BB" w:rsidRDefault="002918E2" w:rsidP="002918E2">
            <w:pPr>
              <w:pStyle w:val="ListParagraph"/>
              <w:autoSpaceDE w:val="0"/>
              <w:autoSpaceDN w:val="0"/>
              <w:adjustRightInd w:val="0"/>
              <w:jc w:val="both"/>
              <w:rPr>
                <w:rFonts w:asciiTheme="majorHAnsi" w:hAnsiTheme="majorHAnsi"/>
                <w:color w:val="0000FF"/>
              </w:rPr>
            </w:pPr>
            <w:r w:rsidRPr="00EA40BB">
              <w:rPr>
                <w:rFonts w:asciiTheme="majorHAnsi" w:hAnsiTheme="majorHAnsi"/>
                <w:color w:val="0000FF"/>
              </w:rPr>
              <w:t xml:space="preserve">Б) због остварених резултата </w:t>
            </w:r>
          </w:p>
          <w:p w14:paraId="4F3789B1" w14:textId="77777777" w:rsidR="002918E2" w:rsidRPr="00EA40BB" w:rsidRDefault="002918E2" w:rsidP="002918E2">
            <w:pPr>
              <w:pStyle w:val="ListParagraph"/>
              <w:autoSpaceDE w:val="0"/>
              <w:autoSpaceDN w:val="0"/>
              <w:adjustRightInd w:val="0"/>
              <w:jc w:val="both"/>
              <w:rPr>
                <w:rFonts w:asciiTheme="majorHAnsi" w:hAnsiTheme="majorHAnsi"/>
                <w:color w:val="0000FF"/>
              </w:rPr>
            </w:pPr>
            <w:r w:rsidRPr="00EA40BB">
              <w:rPr>
                <w:rFonts w:asciiTheme="majorHAnsi" w:hAnsiTheme="majorHAnsi"/>
                <w:color w:val="0000FF"/>
              </w:rPr>
              <w:t>Ц) због увођења система контроле квалитета-како интерне тако и екстерне евалуације</w:t>
            </w:r>
          </w:p>
          <w:p w14:paraId="20AA3135" w14:textId="77777777" w:rsidR="002918E2" w:rsidRPr="00EA40BB" w:rsidRDefault="002918E2" w:rsidP="002918E2">
            <w:pPr>
              <w:pStyle w:val="ListParagraph"/>
              <w:autoSpaceDE w:val="0"/>
              <w:autoSpaceDN w:val="0"/>
              <w:adjustRightInd w:val="0"/>
              <w:jc w:val="both"/>
              <w:rPr>
                <w:rFonts w:asciiTheme="majorHAnsi" w:hAnsiTheme="majorHAnsi"/>
                <w:color w:val="0000FF"/>
              </w:rPr>
            </w:pPr>
            <w:r w:rsidRPr="00EA40BB">
              <w:rPr>
                <w:rFonts w:asciiTheme="majorHAnsi" w:hAnsiTheme="majorHAnsi"/>
                <w:color w:val="0000FF"/>
              </w:rPr>
              <w:t>Д) због тога што су стандарди за оба типа евалуација у складу са ЕСГ</w:t>
            </w:r>
            <w:r w:rsidR="00F57DCA" w:rsidRPr="00EA40BB">
              <w:rPr>
                <w:rFonts w:asciiTheme="majorHAnsi" w:hAnsiTheme="majorHAnsi"/>
                <w:color w:val="0000FF"/>
              </w:rPr>
              <w:t xml:space="preserve"> (Делови 1 и 2)</w:t>
            </w:r>
          </w:p>
          <w:p w14:paraId="3C2E72EE" w14:textId="77777777" w:rsidR="00F57DCA" w:rsidRPr="00EA40BB" w:rsidRDefault="00527798" w:rsidP="00527798">
            <w:pPr>
              <w:pStyle w:val="ListParagraph"/>
              <w:autoSpaceDE w:val="0"/>
              <w:autoSpaceDN w:val="0"/>
              <w:adjustRightInd w:val="0"/>
              <w:rPr>
                <w:rFonts w:asciiTheme="majorHAnsi" w:hAnsiTheme="majorHAnsi"/>
                <w:color w:val="0000FF"/>
              </w:rPr>
            </w:pPr>
            <w:r w:rsidRPr="00EA40BB">
              <w:rPr>
                <w:rFonts w:asciiTheme="majorHAnsi" w:hAnsiTheme="majorHAnsi"/>
                <w:color w:val="0000FF"/>
              </w:rPr>
              <w:t xml:space="preserve">Е) </w:t>
            </w:r>
            <w:r w:rsidR="002918E2" w:rsidRPr="00EA40BB">
              <w:rPr>
                <w:rFonts w:asciiTheme="majorHAnsi" w:hAnsiTheme="majorHAnsi"/>
                <w:color w:val="0000FF"/>
              </w:rPr>
              <w:t>због доследне примене стандарда квалитета – према дефинисаним процедурама</w:t>
            </w:r>
          </w:p>
          <w:p w14:paraId="5CFBE289" w14:textId="77777777" w:rsidR="002918E2" w:rsidRPr="00EA40BB" w:rsidRDefault="00F57DCA" w:rsidP="00527798">
            <w:pPr>
              <w:pStyle w:val="ListParagraph"/>
              <w:autoSpaceDE w:val="0"/>
              <w:autoSpaceDN w:val="0"/>
              <w:adjustRightInd w:val="0"/>
              <w:rPr>
                <w:rFonts w:asciiTheme="majorHAnsi" w:hAnsiTheme="majorHAnsi"/>
                <w:color w:val="0000FF"/>
              </w:rPr>
            </w:pPr>
            <w:r w:rsidRPr="00EA40BB">
              <w:rPr>
                <w:rFonts w:asciiTheme="majorHAnsi" w:hAnsiTheme="majorHAnsi"/>
                <w:color w:val="0000FF"/>
              </w:rPr>
              <w:t>Ф) због начина избора чланова КАПК</w:t>
            </w:r>
            <w:r w:rsidR="002918E2" w:rsidRPr="00EA40BB">
              <w:rPr>
                <w:rFonts w:asciiTheme="majorHAnsi" w:hAnsiTheme="majorHAnsi"/>
                <w:color w:val="0000FF"/>
              </w:rPr>
              <w:t xml:space="preserve"> </w:t>
            </w:r>
          </w:p>
          <w:p w14:paraId="462E85F3" w14:textId="77777777" w:rsidR="004114E0" w:rsidRPr="00EA40BB" w:rsidRDefault="004114E0" w:rsidP="002918E2">
            <w:pPr>
              <w:pStyle w:val="ListParagraph"/>
              <w:autoSpaceDE w:val="0"/>
              <w:autoSpaceDN w:val="0"/>
              <w:adjustRightInd w:val="0"/>
              <w:jc w:val="both"/>
              <w:rPr>
                <w:rFonts w:asciiTheme="majorHAnsi" w:hAnsiTheme="majorHAnsi"/>
                <w:color w:val="0000FF"/>
              </w:rPr>
            </w:pPr>
          </w:p>
          <w:p w14:paraId="01D58F80" w14:textId="77777777" w:rsidR="00F62467" w:rsidRPr="00EA40BB" w:rsidRDefault="002D2F4E" w:rsidP="002918E2">
            <w:pPr>
              <w:pStyle w:val="ListParagraph"/>
              <w:autoSpaceDE w:val="0"/>
              <w:autoSpaceDN w:val="0"/>
              <w:adjustRightInd w:val="0"/>
              <w:jc w:val="both"/>
              <w:rPr>
                <w:rFonts w:asciiTheme="majorHAnsi" w:hAnsiTheme="majorHAnsi"/>
                <w:color w:val="0000FF"/>
              </w:rPr>
            </w:pPr>
            <w:r w:rsidRPr="00EA40BB">
              <w:rPr>
                <w:rFonts w:asciiTheme="majorHAnsi" w:hAnsiTheme="majorHAnsi"/>
                <w:color w:val="0000FF"/>
              </w:rPr>
              <w:t>Детаљи ставки 1-7</w:t>
            </w:r>
            <w:r w:rsidR="00F62467" w:rsidRPr="00EA40BB">
              <w:rPr>
                <w:rFonts w:asciiTheme="majorHAnsi" w:hAnsiTheme="majorHAnsi"/>
                <w:color w:val="0000FF"/>
              </w:rPr>
              <w:t xml:space="preserve"> су приказани у </w:t>
            </w:r>
            <w:r w:rsidR="007F7D12" w:rsidRPr="00EA40BB">
              <w:rPr>
                <w:rFonts w:asciiTheme="majorHAnsi" w:hAnsiTheme="majorHAnsi"/>
                <w:color w:val="0000FF"/>
              </w:rPr>
              <w:t>SWOT</w:t>
            </w:r>
            <w:r w:rsidR="00F62467" w:rsidRPr="00EA40BB">
              <w:rPr>
                <w:rFonts w:asciiTheme="majorHAnsi" w:hAnsiTheme="majorHAnsi"/>
                <w:color w:val="0000FF"/>
              </w:rPr>
              <w:t xml:space="preserve"> анализи самоевалуационог из</w:t>
            </w:r>
            <w:r w:rsidR="00B640D0" w:rsidRPr="00EA40BB">
              <w:rPr>
                <w:rFonts w:asciiTheme="majorHAnsi" w:hAnsiTheme="majorHAnsi"/>
                <w:color w:val="0000FF"/>
              </w:rPr>
              <w:t>вештаја КАПК</w:t>
            </w:r>
            <w:proofErr w:type="gramStart"/>
            <w:r w:rsidR="00B640D0" w:rsidRPr="00EA40BB">
              <w:rPr>
                <w:rFonts w:asciiTheme="majorHAnsi" w:hAnsiTheme="majorHAnsi"/>
                <w:color w:val="0000FF"/>
              </w:rPr>
              <w:t>,а</w:t>
            </w:r>
            <w:proofErr w:type="gramEnd"/>
            <w:r w:rsidR="00B640D0" w:rsidRPr="00EA40BB">
              <w:rPr>
                <w:rFonts w:asciiTheme="majorHAnsi" w:hAnsiTheme="majorHAnsi"/>
                <w:color w:val="0000FF"/>
              </w:rPr>
              <w:t xml:space="preserve"> ставки 7 и 8 у Из</w:t>
            </w:r>
            <w:r w:rsidR="00F62467" w:rsidRPr="00EA40BB">
              <w:rPr>
                <w:rFonts w:asciiTheme="majorHAnsi" w:hAnsiTheme="majorHAnsi"/>
                <w:color w:val="0000FF"/>
              </w:rPr>
              <w:t xml:space="preserve">вештају евалуационог тима </w:t>
            </w:r>
            <w:r w:rsidR="007F7D12" w:rsidRPr="00EA40BB">
              <w:rPr>
                <w:rFonts w:asciiTheme="majorHAnsi" w:hAnsiTheme="majorHAnsi"/>
                <w:color w:val="0000FF"/>
              </w:rPr>
              <w:t>ENQA</w:t>
            </w:r>
            <w:r w:rsidR="00F62467" w:rsidRPr="00EA40BB">
              <w:rPr>
                <w:rFonts w:asciiTheme="majorHAnsi" w:hAnsiTheme="majorHAnsi"/>
                <w:color w:val="0000FF"/>
              </w:rPr>
              <w:t xml:space="preserve"> . Оба документа су дата у прилогу.</w:t>
            </w:r>
          </w:p>
          <w:p w14:paraId="78EEDB44" w14:textId="77777777" w:rsidR="002918E2" w:rsidRPr="00EA40BB" w:rsidRDefault="002918E2" w:rsidP="002918E2">
            <w:pPr>
              <w:pStyle w:val="ListParagraph"/>
              <w:autoSpaceDE w:val="0"/>
              <w:autoSpaceDN w:val="0"/>
              <w:adjustRightInd w:val="0"/>
              <w:jc w:val="both"/>
              <w:rPr>
                <w:rFonts w:asciiTheme="majorHAnsi" w:hAnsiTheme="majorHAnsi"/>
                <w:color w:val="3366FF"/>
              </w:rPr>
            </w:pPr>
          </w:p>
        </w:tc>
        <w:tc>
          <w:tcPr>
            <w:tcW w:w="1857" w:type="pct"/>
          </w:tcPr>
          <w:p w14:paraId="7E5EC1A1" w14:textId="77777777" w:rsidR="002A5953" w:rsidRPr="00EA40BB" w:rsidRDefault="00F7270D" w:rsidP="00F57DCA">
            <w:pPr>
              <w:pStyle w:val="Heading3"/>
              <w:jc w:val="center"/>
              <w:outlineLvl w:val="2"/>
              <w:rPr>
                <w:rFonts w:eastAsia="Times New Roman"/>
                <w:color w:val="FF0000"/>
                <w:spacing w:val="-4"/>
                <w:sz w:val="24"/>
                <w:szCs w:val="24"/>
              </w:rPr>
            </w:pPr>
            <w:r w:rsidRPr="00EA40BB">
              <w:rPr>
                <w:rFonts w:eastAsia="Times New Roman"/>
                <w:color w:val="FF0000"/>
                <w:spacing w:val="-4"/>
                <w:sz w:val="24"/>
                <w:szCs w:val="24"/>
              </w:rPr>
              <w:lastRenderedPageBreak/>
              <w:t>Н</w:t>
            </w:r>
            <w:r w:rsidR="002A5953" w:rsidRPr="00EA40BB">
              <w:rPr>
                <w:rFonts w:eastAsia="Times New Roman"/>
                <w:color w:val="FF0000"/>
                <w:spacing w:val="-4"/>
                <w:sz w:val="24"/>
                <w:szCs w:val="24"/>
              </w:rPr>
              <w:t>ационална агенција за акредитацију и проверу квалитета у високом образовању и науци</w:t>
            </w:r>
          </w:p>
          <w:p w14:paraId="14372D0F" w14:textId="77777777" w:rsidR="002A5953" w:rsidRPr="00EA40BB" w:rsidRDefault="002A5953" w:rsidP="002A5953">
            <w:pPr>
              <w:pStyle w:val="Heading4"/>
              <w:outlineLvl w:val="3"/>
              <w:rPr>
                <w:rFonts w:ascii="Times" w:eastAsia="Times New Roman" w:hAnsi="Times"/>
                <w:spacing w:val="-4"/>
              </w:rPr>
            </w:pPr>
            <w:r w:rsidRPr="00EA40BB">
              <w:rPr>
                <w:rFonts w:ascii="Times" w:eastAsia="Times New Roman" w:hAnsi="Times"/>
                <w:spacing w:val="-4"/>
              </w:rPr>
              <w:t xml:space="preserve">Члан 13. </w:t>
            </w:r>
          </w:p>
          <w:p w14:paraId="23C85DC3" w14:textId="4338BFA5" w:rsidR="002A5953" w:rsidRPr="00EA40BB" w:rsidRDefault="002A5953" w:rsidP="002A5953">
            <w:pPr>
              <w:pStyle w:val="NormalWeb"/>
              <w:rPr>
                <w:rFonts w:ascii="Times" w:hAnsi="Times"/>
                <w:color w:val="FF0000"/>
                <w:spacing w:val="-4"/>
              </w:rPr>
            </w:pPr>
            <w:r w:rsidRPr="00EA40BB">
              <w:rPr>
                <w:rFonts w:ascii="Times" w:hAnsi="Times"/>
                <w:spacing w:val="-4"/>
              </w:rPr>
              <w:t xml:space="preserve">(1) Ради обављања послова акредитације, провере квалитета високошколских установа и јединица у њиховом саставу и вредновања студијских програма, </w:t>
            </w:r>
            <w:r w:rsidRPr="00EA40BB">
              <w:rPr>
                <w:rFonts w:ascii="Times" w:hAnsi="Times"/>
                <w:color w:val="FF0000"/>
                <w:spacing w:val="-4"/>
              </w:rPr>
              <w:t>влада доноси одлуку о оснивању Националне агенције за a</w:t>
            </w:r>
            <w:r w:rsidRPr="00EA40BB">
              <w:rPr>
                <w:color w:val="FF0000"/>
                <w:spacing w:val="-4"/>
              </w:rPr>
              <w:t>кредитацију</w:t>
            </w:r>
            <w:r w:rsidR="00C12371" w:rsidRPr="00EA40BB">
              <w:rPr>
                <w:color w:val="FF0000"/>
                <w:spacing w:val="-4"/>
              </w:rPr>
              <w:t xml:space="preserve"> </w:t>
            </w:r>
            <w:r w:rsidR="00182E28" w:rsidRPr="00EA40BB">
              <w:rPr>
                <w:color w:val="FF0000"/>
                <w:spacing w:val="-4"/>
              </w:rPr>
              <w:t xml:space="preserve"> </w:t>
            </w:r>
            <w:r w:rsidRPr="00EA40BB">
              <w:rPr>
                <w:color w:val="FF0000"/>
                <w:spacing w:val="-4"/>
              </w:rPr>
              <w:t xml:space="preserve"> и проверу квалитета у високом образовању и</w:t>
            </w:r>
            <w:r w:rsidR="008A55B6" w:rsidRPr="00EA40BB">
              <w:rPr>
                <w:color w:val="FF0000"/>
                <w:spacing w:val="-4"/>
              </w:rPr>
              <w:t xml:space="preserve"> науци</w:t>
            </w:r>
            <w:r w:rsidRPr="00EA40BB">
              <w:rPr>
                <w:rFonts w:ascii="Times" w:hAnsi="Times"/>
                <w:color w:val="FF0000"/>
                <w:spacing w:val="-4"/>
              </w:rPr>
              <w:t>, у даљем тексту Aгенција, са својством правног лица.</w:t>
            </w:r>
          </w:p>
          <w:p w14:paraId="58C1B5FD" w14:textId="77777777" w:rsidR="00243442" w:rsidRPr="00EA40BB" w:rsidRDefault="002A5953" w:rsidP="002A5953">
            <w:pPr>
              <w:pStyle w:val="NormalWeb"/>
              <w:rPr>
                <w:rFonts w:ascii="Times" w:hAnsi="Times"/>
                <w:color w:val="FF0000"/>
                <w:spacing w:val="-4"/>
              </w:rPr>
            </w:pPr>
            <w:r w:rsidRPr="00EA40BB">
              <w:rPr>
                <w:rFonts w:ascii="Times" w:hAnsi="Times"/>
                <w:color w:val="FF0000"/>
                <w:spacing w:val="-4"/>
              </w:rPr>
              <w:t xml:space="preserve"> (2) Органи агенције уређују се статутом у складу са актом о оснивању и овим законом. </w:t>
            </w:r>
          </w:p>
          <w:p w14:paraId="1A6F94F0" w14:textId="77777777" w:rsidR="002A5953" w:rsidRPr="00EA40BB" w:rsidRDefault="00243442" w:rsidP="002A5953">
            <w:pPr>
              <w:pStyle w:val="NormalWeb"/>
              <w:rPr>
                <w:rFonts w:ascii="Times" w:hAnsi="Times"/>
                <w:color w:val="FF0000"/>
                <w:spacing w:val="-4"/>
              </w:rPr>
            </w:pPr>
            <w:r w:rsidRPr="00EA40BB">
              <w:rPr>
                <w:rFonts w:ascii="Times" w:hAnsi="Times"/>
                <w:color w:val="FF0000"/>
                <w:spacing w:val="-4"/>
              </w:rPr>
              <w:t xml:space="preserve">(3) </w:t>
            </w:r>
            <w:proofErr w:type="gramStart"/>
            <w:r w:rsidR="002A5953" w:rsidRPr="00EA40BB">
              <w:rPr>
                <w:rFonts w:ascii="Times" w:hAnsi="Times"/>
                <w:color w:val="FF0000"/>
                <w:spacing w:val="-4"/>
              </w:rPr>
              <w:t>Агенција  има</w:t>
            </w:r>
            <w:proofErr w:type="gramEnd"/>
            <w:r w:rsidR="002A5953" w:rsidRPr="00EA40BB">
              <w:rPr>
                <w:rFonts w:ascii="Times" w:hAnsi="Times"/>
                <w:color w:val="FF0000"/>
                <w:spacing w:val="-4"/>
              </w:rPr>
              <w:t xml:space="preserve">  </w:t>
            </w:r>
            <w:r w:rsidR="002A5953" w:rsidRPr="00EA40BB">
              <w:rPr>
                <w:rFonts w:ascii="Times" w:hAnsi="Times"/>
                <w:b/>
                <w:color w:val="FF0000"/>
                <w:spacing w:val="-4"/>
              </w:rPr>
              <w:t>орган управљања</w:t>
            </w:r>
            <w:r w:rsidR="002A5953" w:rsidRPr="00EA40BB">
              <w:rPr>
                <w:rFonts w:ascii="Times" w:hAnsi="Times"/>
                <w:color w:val="FF0000"/>
                <w:spacing w:val="-4"/>
              </w:rPr>
              <w:t xml:space="preserve">, </w:t>
            </w:r>
            <w:r w:rsidR="002A5953" w:rsidRPr="00EA40BB">
              <w:rPr>
                <w:rFonts w:ascii="Times" w:hAnsi="Times"/>
                <w:b/>
                <w:color w:val="FF0000"/>
                <w:spacing w:val="-4"/>
              </w:rPr>
              <w:t xml:space="preserve">орган пословођења </w:t>
            </w:r>
            <w:r w:rsidR="002A5953" w:rsidRPr="00EA40BB">
              <w:rPr>
                <w:rFonts w:ascii="Times" w:hAnsi="Times"/>
                <w:color w:val="FF0000"/>
                <w:spacing w:val="-4"/>
              </w:rPr>
              <w:t xml:space="preserve">и </w:t>
            </w:r>
            <w:r w:rsidR="002A5953" w:rsidRPr="00EA40BB">
              <w:rPr>
                <w:rFonts w:ascii="Times" w:hAnsi="Times"/>
                <w:b/>
                <w:color w:val="FF0000"/>
                <w:spacing w:val="-4"/>
              </w:rPr>
              <w:t>стручне органе</w:t>
            </w:r>
            <w:r w:rsidR="002A5953" w:rsidRPr="00EA40BB">
              <w:rPr>
                <w:rFonts w:ascii="Times" w:hAnsi="Times"/>
                <w:color w:val="FF0000"/>
                <w:spacing w:val="-4"/>
              </w:rPr>
              <w:t>: K</w:t>
            </w:r>
            <w:r w:rsidR="002A5953" w:rsidRPr="00EA40BB">
              <w:rPr>
                <w:color w:val="FF0000"/>
                <w:spacing w:val="-4"/>
              </w:rPr>
              <w:t>омисију за акредитацију и проверу квалитета</w:t>
            </w:r>
            <w:r w:rsidRPr="00EA40BB">
              <w:rPr>
                <w:color w:val="FF0000"/>
                <w:spacing w:val="-4"/>
              </w:rPr>
              <w:t xml:space="preserve"> (KAПК)</w:t>
            </w:r>
            <w:r w:rsidR="002A5953" w:rsidRPr="00EA40BB">
              <w:rPr>
                <w:color w:val="FF0000"/>
                <w:spacing w:val="-4"/>
              </w:rPr>
              <w:t>, Комисију за жалбе</w:t>
            </w:r>
            <w:r w:rsidR="002A5953" w:rsidRPr="00EA40BB">
              <w:rPr>
                <w:rFonts w:ascii="Times" w:hAnsi="Times"/>
                <w:color w:val="FF0000"/>
                <w:spacing w:val="-4"/>
              </w:rPr>
              <w:t xml:space="preserve"> и Стручну службу.</w:t>
            </w:r>
          </w:p>
          <w:p w14:paraId="45B16F7D" w14:textId="77777777" w:rsidR="00E75D7F" w:rsidRPr="00EA40BB" w:rsidRDefault="00E75D7F" w:rsidP="002A5953">
            <w:pPr>
              <w:pStyle w:val="NormalWeb"/>
              <w:jc w:val="center"/>
              <w:rPr>
                <w:rFonts w:ascii="Times" w:hAnsi="Times"/>
                <w:b/>
                <w:color w:val="FF0000"/>
                <w:spacing w:val="-4"/>
              </w:rPr>
            </w:pPr>
          </w:p>
          <w:p w14:paraId="430EE002" w14:textId="77777777" w:rsidR="002A5953" w:rsidRPr="00EA40BB" w:rsidRDefault="002A5953" w:rsidP="002A5953">
            <w:pPr>
              <w:pStyle w:val="NormalWeb"/>
              <w:jc w:val="center"/>
              <w:rPr>
                <w:rFonts w:ascii="Times" w:hAnsi="Times"/>
                <w:b/>
                <w:color w:val="FF0000"/>
                <w:spacing w:val="-4"/>
              </w:rPr>
            </w:pPr>
            <w:r w:rsidRPr="00EA40BB">
              <w:rPr>
                <w:rFonts w:ascii="Times" w:hAnsi="Times"/>
                <w:b/>
                <w:color w:val="FF0000"/>
                <w:spacing w:val="-4"/>
              </w:rPr>
              <w:t>Орган управљања</w:t>
            </w:r>
          </w:p>
          <w:p w14:paraId="2CB47F26" w14:textId="77777777" w:rsidR="002A5953" w:rsidRPr="00EA40BB" w:rsidRDefault="002A5953" w:rsidP="002A5953">
            <w:pPr>
              <w:pStyle w:val="NormalWeb"/>
              <w:jc w:val="center"/>
              <w:rPr>
                <w:color w:val="FF0000"/>
                <w:spacing w:val="-4"/>
              </w:rPr>
            </w:pPr>
            <w:r w:rsidRPr="00EA40BB">
              <w:rPr>
                <w:rFonts w:ascii="Times" w:hAnsi="Times"/>
                <w:color w:val="FF0000"/>
                <w:spacing w:val="-4"/>
              </w:rPr>
              <w:t xml:space="preserve">Нови </w:t>
            </w:r>
            <w:r w:rsidRPr="00EA40BB">
              <w:rPr>
                <w:color w:val="FF0000"/>
                <w:spacing w:val="-4"/>
              </w:rPr>
              <w:t>ч</w:t>
            </w:r>
            <w:r w:rsidRPr="00EA40BB">
              <w:rPr>
                <w:rFonts w:ascii="Times" w:hAnsi="Times"/>
                <w:color w:val="FF0000"/>
                <w:spacing w:val="-4"/>
              </w:rPr>
              <w:t>лан</w:t>
            </w:r>
            <w:r w:rsidR="000A11D4" w:rsidRPr="00EA40BB">
              <w:rPr>
                <w:rFonts w:ascii="Times" w:hAnsi="Times"/>
                <w:color w:val="FF0000"/>
                <w:spacing w:val="-4"/>
              </w:rPr>
              <w:t xml:space="preserve"> </w:t>
            </w:r>
            <w:r w:rsidR="00A832D1" w:rsidRPr="00EA40BB">
              <w:rPr>
                <w:color w:val="FF0000"/>
                <w:spacing w:val="-4"/>
              </w:rPr>
              <w:t xml:space="preserve">у складу са </w:t>
            </w:r>
            <w:r w:rsidR="00A832D1" w:rsidRPr="00EA40BB">
              <w:rPr>
                <w:color w:val="FF0000"/>
                <w:spacing w:val="-4"/>
                <w:lang w:val="sr-Cyrl-CS"/>
              </w:rPr>
              <w:t>З</w:t>
            </w:r>
            <w:r w:rsidR="000A11D4" w:rsidRPr="00EA40BB">
              <w:rPr>
                <w:color w:val="FF0000"/>
                <w:spacing w:val="-4"/>
              </w:rPr>
              <w:t>аконом о јавним агенцијама</w:t>
            </w:r>
          </w:p>
          <w:p w14:paraId="237EA727" w14:textId="77777777" w:rsidR="002A5953" w:rsidRPr="00EA40BB" w:rsidRDefault="002A5953" w:rsidP="002A5953">
            <w:pPr>
              <w:pStyle w:val="NormalWeb"/>
              <w:rPr>
                <w:rFonts w:ascii="Times" w:hAnsi="Times"/>
                <w:color w:val="FF0000"/>
                <w:spacing w:val="-4"/>
              </w:rPr>
            </w:pPr>
          </w:p>
          <w:p w14:paraId="4CDF4E8C" w14:textId="77777777" w:rsidR="002A5953" w:rsidRPr="00EA40BB" w:rsidRDefault="002A5953" w:rsidP="00EF6AFB">
            <w:pPr>
              <w:pStyle w:val="NormalWeb"/>
              <w:numPr>
                <w:ilvl w:val="0"/>
                <w:numId w:val="33"/>
              </w:numPr>
              <w:rPr>
                <w:rFonts w:ascii="Times" w:hAnsi="Times"/>
                <w:color w:val="FF0000"/>
                <w:spacing w:val="-4"/>
              </w:rPr>
            </w:pPr>
            <w:r w:rsidRPr="00EA40BB">
              <w:rPr>
                <w:rFonts w:ascii="Times" w:hAnsi="Times"/>
                <w:color w:val="FF0000"/>
                <w:spacing w:val="-4"/>
              </w:rPr>
              <w:t>Број чланова Управног одбора износи 7</w:t>
            </w:r>
          </w:p>
          <w:p w14:paraId="2DD5205C" w14:textId="77777777" w:rsidR="002A5953" w:rsidRPr="00EA40BB" w:rsidRDefault="002A5953" w:rsidP="002A5953">
            <w:pPr>
              <w:pStyle w:val="NormalWeb"/>
              <w:rPr>
                <w:rFonts w:ascii="Times" w:hAnsi="Times"/>
                <w:color w:val="FF0000"/>
                <w:spacing w:val="-4"/>
              </w:rPr>
            </w:pPr>
          </w:p>
          <w:p w14:paraId="6447388B" w14:textId="77777777" w:rsidR="002A5953" w:rsidRPr="00EA40BB" w:rsidRDefault="002A5953" w:rsidP="00EF6AFB">
            <w:pPr>
              <w:pStyle w:val="NormalWeb"/>
              <w:numPr>
                <w:ilvl w:val="0"/>
                <w:numId w:val="33"/>
              </w:numPr>
              <w:rPr>
                <w:color w:val="FF0000"/>
                <w:spacing w:val="-4"/>
              </w:rPr>
            </w:pPr>
            <w:r w:rsidRPr="00EA40BB">
              <w:rPr>
                <w:color w:val="FF0000"/>
                <w:spacing w:val="-4"/>
              </w:rPr>
              <w:lastRenderedPageBreak/>
              <w:t xml:space="preserve">Састав управног одбора </w:t>
            </w:r>
            <w:r w:rsidRPr="00EA40BB">
              <w:rPr>
                <w:rFonts w:ascii="Times" w:hAnsi="Times"/>
                <w:color w:val="FF0000"/>
                <w:spacing w:val="-4"/>
              </w:rPr>
              <w:t xml:space="preserve">из ставa 1. овог члана </w:t>
            </w:r>
            <w:r w:rsidRPr="00EA40BB">
              <w:rPr>
                <w:color w:val="FF0000"/>
                <w:spacing w:val="-4"/>
              </w:rPr>
              <w:t xml:space="preserve">je следећи: </w:t>
            </w:r>
            <w:proofErr w:type="gramStart"/>
            <w:r w:rsidRPr="00EA40BB">
              <w:rPr>
                <w:color w:val="FF0000"/>
              </w:rPr>
              <w:t>4  именује</w:t>
            </w:r>
            <w:proofErr w:type="gramEnd"/>
            <w:r w:rsidRPr="00EA40BB">
              <w:rPr>
                <w:color w:val="FF0000"/>
              </w:rPr>
              <w:t xml:space="preserve"> оснивач из реда истакнутих стручњака за контролу квалитета у високом образовању и науци, и 3 представника које именују корисници (КОНУС; КАСС; ЗНС)</w:t>
            </w:r>
          </w:p>
          <w:p w14:paraId="1B512582" w14:textId="77777777" w:rsidR="002A5953" w:rsidRPr="00EA40BB" w:rsidRDefault="002A5953" w:rsidP="002A5953">
            <w:pPr>
              <w:pStyle w:val="NormalWeb"/>
              <w:jc w:val="center"/>
              <w:rPr>
                <w:rFonts w:ascii="Times" w:hAnsi="Times"/>
                <w:b/>
                <w:color w:val="FF0000"/>
                <w:spacing w:val="-4"/>
              </w:rPr>
            </w:pPr>
            <w:r w:rsidRPr="00EA40BB">
              <w:rPr>
                <w:rFonts w:ascii="Times" w:hAnsi="Times"/>
                <w:b/>
                <w:color w:val="FF0000"/>
                <w:spacing w:val="-4"/>
              </w:rPr>
              <w:t>Орган пословођења</w:t>
            </w:r>
          </w:p>
          <w:p w14:paraId="1318AD1E" w14:textId="77777777" w:rsidR="00EF6AFB" w:rsidRPr="00EA40BB" w:rsidRDefault="00EF6AFB" w:rsidP="00EF6AFB">
            <w:pPr>
              <w:pStyle w:val="NormalWeb"/>
              <w:jc w:val="center"/>
              <w:rPr>
                <w:color w:val="FF0000"/>
                <w:spacing w:val="-4"/>
              </w:rPr>
            </w:pPr>
            <w:r w:rsidRPr="00EA40BB">
              <w:rPr>
                <w:rFonts w:ascii="Times" w:hAnsi="Times"/>
                <w:color w:val="FF0000"/>
                <w:spacing w:val="-4"/>
              </w:rPr>
              <w:t xml:space="preserve">Нови </w:t>
            </w:r>
            <w:r w:rsidRPr="00EA40BB">
              <w:rPr>
                <w:color w:val="FF0000"/>
                <w:spacing w:val="-4"/>
              </w:rPr>
              <w:t>ч</w:t>
            </w:r>
            <w:r w:rsidRPr="00EA40BB">
              <w:rPr>
                <w:rFonts w:ascii="Times" w:hAnsi="Times"/>
                <w:color w:val="FF0000"/>
                <w:spacing w:val="-4"/>
              </w:rPr>
              <w:t xml:space="preserve">лан </w:t>
            </w:r>
            <w:r w:rsidRPr="00EA40BB">
              <w:rPr>
                <w:color w:val="FF0000"/>
                <w:spacing w:val="-4"/>
              </w:rPr>
              <w:t xml:space="preserve">у складу са </w:t>
            </w:r>
            <w:r w:rsidRPr="00EA40BB">
              <w:rPr>
                <w:color w:val="FF0000"/>
                <w:spacing w:val="-4"/>
                <w:lang w:val="sr-Cyrl-CS"/>
              </w:rPr>
              <w:t>З</w:t>
            </w:r>
            <w:r w:rsidRPr="00EA40BB">
              <w:rPr>
                <w:color w:val="FF0000"/>
                <w:spacing w:val="-4"/>
              </w:rPr>
              <w:t>аконом о јавним агенцијама</w:t>
            </w:r>
          </w:p>
          <w:p w14:paraId="34B616EA" w14:textId="77777777" w:rsidR="002A5953" w:rsidRPr="00EA40BB" w:rsidRDefault="002A5953" w:rsidP="00EF6AFB">
            <w:pPr>
              <w:pStyle w:val="NormalWeb"/>
              <w:numPr>
                <w:ilvl w:val="0"/>
                <w:numId w:val="34"/>
              </w:numPr>
              <w:rPr>
                <w:rFonts w:ascii="Times" w:hAnsi="Times"/>
                <w:color w:val="FF0000"/>
                <w:spacing w:val="-4"/>
              </w:rPr>
            </w:pPr>
            <w:r w:rsidRPr="00EA40BB">
              <w:rPr>
                <w:rFonts w:ascii="Times" w:hAnsi="Times"/>
                <w:color w:val="FF0000"/>
                <w:spacing w:val="-4"/>
              </w:rPr>
              <w:t xml:space="preserve">Орган пословођења Агенције је директор. </w:t>
            </w:r>
          </w:p>
          <w:p w14:paraId="4899DFA1" w14:textId="77777777" w:rsidR="002A5953" w:rsidRPr="00EA40BB" w:rsidRDefault="002A5953" w:rsidP="00EF6AFB">
            <w:pPr>
              <w:pStyle w:val="NormalWeb"/>
              <w:numPr>
                <w:ilvl w:val="0"/>
                <w:numId w:val="34"/>
              </w:numPr>
              <w:rPr>
                <w:rFonts w:ascii="Times" w:hAnsi="Times"/>
                <w:color w:val="FF0000"/>
                <w:spacing w:val="-4"/>
              </w:rPr>
            </w:pPr>
            <w:r w:rsidRPr="00EA40BB">
              <w:rPr>
                <w:rFonts w:ascii="Times" w:hAnsi="Times"/>
                <w:color w:val="FF0000"/>
                <w:spacing w:val="-4"/>
              </w:rPr>
              <w:t>Орган пословођења се бира јавним конкурсом са пуним радним временом</w:t>
            </w:r>
            <w:proofErr w:type="gramStart"/>
            <w:r w:rsidRPr="00EA40BB">
              <w:rPr>
                <w:rFonts w:ascii="Times" w:hAnsi="Times"/>
                <w:color w:val="FF0000"/>
                <w:spacing w:val="-4"/>
              </w:rPr>
              <w:t>,  из</w:t>
            </w:r>
            <w:proofErr w:type="gramEnd"/>
            <w:r w:rsidRPr="00EA40BB">
              <w:rPr>
                <w:rFonts w:ascii="Times" w:hAnsi="Times"/>
                <w:color w:val="FF0000"/>
                <w:spacing w:val="-4"/>
              </w:rPr>
              <w:t xml:space="preserve"> реда истакнутих и међународно признатих универзитетских наставника, који поседују искуство у раду на обезбеђењу квалитета у високом образовању. </w:t>
            </w:r>
          </w:p>
          <w:p w14:paraId="52250E69" w14:textId="77777777" w:rsidR="002A5953" w:rsidRPr="00EA40BB" w:rsidRDefault="002A5953" w:rsidP="00EF6AFB">
            <w:pPr>
              <w:pStyle w:val="NormalWeb"/>
              <w:numPr>
                <w:ilvl w:val="0"/>
                <w:numId w:val="34"/>
              </w:numPr>
              <w:rPr>
                <w:rFonts w:ascii="Times" w:hAnsi="Times"/>
                <w:color w:val="FF0000"/>
                <w:spacing w:val="-4"/>
              </w:rPr>
            </w:pPr>
            <w:r w:rsidRPr="00EA40BB">
              <w:rPr>
                <w:rFonts w:ascii="Times" w:hAnsi="Times"/>
                <w:color w:val="FF0000"/>
                <w:spacing w:val="-4"/>
              </w:rPr>
              <w:t xml:space="preserve">Орган пословођења бира се на </w:t>
            </w:r>
            <w:r w:rsidR="00FA2CB0" w:rsidRPr="00EA40BB">
              <w:rPr>
                <w:color w:val="FF0000"/>
                <w:spacing w:val="-4"/>
              </w:rPr>
              <w:t>пет</w:t>
            </w:r>
            <w:r w:rsidR="00FA2CB0" w:rsidRPr="00EA40BB">
              <w:rPr>
                <w:rFonts w:ascii="Times" w:hAnsi="Times"/>
                <w:color w:val="FF0000"/>
                <w:spacing w:val="-4"/>
              </w:rPr>
              <w:t xml:space="preserve"> годинa</w:t>
            </w:r>
            <w:r w:rsidRPr="00EA40BB">
              <w:rPr>
                <w:rFonts w:ascii="Times" w:hAnsi="Times"/>
                <w:color w:val="FF0000"/>
                <w:spacing w:val="-4"/>
              </w:rPr>
              <w:t xml:space="preserve"> са могућношћу једног поновног избора. </w:t>
            </w:r>
          </w:p>
          <w:p w14:paraId="72A6B3B3" w14:textId="77777777" w:rsidR="00A045F3" w:rsidRPr="00EA40BB" w:rsidRDefault="00EF6AFB" w:rsidP="00800863">
            <w:pPr>
              <w:pStyle w:val="NormalWeb"/>
              <w:rPr>
                <w:rFonts w:ascii="Times" w:hAnsi="Times"/>
                <w:color w:val="FF0000"/>
                <w:spacing w:val="-4"/>
              </w:rPr>
            </w:pPr>
            <w:r w:rsidRPr="00EA40BB">
              <w:rPr>
                <w:rFonts w:ascii="Times" w:hAnsi="Times"/>
                <w:color w:val="FF0000"/>
                <w:spacing w:val="-4"/>
              </w:rPr>
              <w:t xml:space="preserve"> </w:t>
            </w:r>
          </w:p>
          <w:p w14:paraId="0048C6E7" w14:textId="77777777" w:rsidR="002A5953" w:rsidRPr="00EA40BB" w:rsidRDefault="002A5953" w:rsidP="002A5953">
            <w:pPr>
              <w:pStyle w:val="NormalWeb"/>
              <w:jc w:val="center"/>
              <w:rPr>
                <w:b/>
                <w:color w:val="FF0000"/>
                <w:spacing w:val="-4"/>
              </w:rPr>
            </w:pPr>
            <w:r w:rsidRPr="00EA40BB">
              <w:rPr>
                <w:rFonts w:ascii="Times" w:hAnsi="Times"/>
                <w:b/>
                <w:color w:val="FF0000"/>
                <w:spacing w:val="-4"/>
              </w:rPr>
              <w:t>Ko</w:t>
            </w:r>
            <w:r w:rsidRPr="00EA40BB">
              <w:rPr>
                <w:b/>
                <w:color w:val="FF0000"/>
                <w:spacing w:val="-4"/>
              </w:rPr>
              <w:t>мисија за акредитацију и проверу квалитета (КАПК)</w:t>
            </w:r>
          </w:p>
          <w:p w14:paraId="03033C8D" w14:textId="77777777" w:rsidR="002A5953" w:rsidRPr="00EA40BB" w:rsidRDefault="002A5953" w:rsidP="002A5953">
            <w:pPr>
              <w:pStyle w:val="NormalWeb"/>
              <w:rPr>
                <w:color w:val="FF0000"/>
                <w:spacing w:val="-4"/>
              </w:rPr>
            </w:pPr>
          </w:p>
          <w:p w14:paraId="2E369C48" w14:textId="77777777" w:rsidR="002A5953" w:rsidRPr="00EA40BB" w:rsidRDefault="002A5953" w:rsidP="00EF6AFB">
            <w:pPr>
              <w:pStyle w:val="NormalWeb"/>
              <w:numPr>
                <w:ilvl w:val="0"/>
                <w:numId w:val="35"/>
              </w:numPr>
              <w:rPr>
                <w:color w:val="FF0000"/>
              </w:rPr>
            </w:pPr>
            <w:r w:rsidRPr="00EA40BB">
              <w:rPr>
                <w:color w:val="FF0000"/>
                <w:lang w:val="sr-Cyrl-CS"/>
              </w:rPr>
              <w:t xml:space="preserve">Комисија за акредитацију и проверу квалитета (КАПК) је кључно експертско тело Агенције </w:t>
            </w:r>
            <w:r w:rsidRPr="00EA40BB">
              <w:rPr>
                <w:color w:val="FF0000"/>
              </w:rPr>
              <w:t xml:space="preserve">које независно спроводи поступке акредитације и спољашње провере квалитета </w:t>
            </w:r>
          </w:p>
          <w:p w14:paraId="00163AB5" w14:textId="56585F21" w:rsidR="002A5953" w:rsidRPr="00EA40BB" w:rsidRDefault="002A5953" w:rsidP="00EF6AFB">
            <w:pPr>
              <w:pStyle w:val="NormalWeb"/>
              <w:numPr>
                <w:ilvl w:val="0"/>
                <w:numId w:val="35"/>
              </w:numPr>
              <w:rPr>
                <w:rFonts w:ascii="Times" w:hAnsi="Times"/>
                <w:color w:val="FF0000"/>
                <w:spacing w:val="-4"/>
              </w:rPr>
            </w:pPr>
            <w:r w:rsidRPr="00EA40BB">
              <w:rPr>
                <w:color w:val="FF0000"/>
              </w:rPr>
              <w:t xml:space="preserve">КАПК </w:t>
            </w:r>
            <w:r w:rsidR="003D5398" w:rsidRPr="00EA40BB">
              <w:rPr>
                <w:color w:val="FF0000"/>
              </w:rPr>
              <w:t xml:space="preserve">има </w:t>
            </w:r>
            <w:r w:rsidR="00407550" w:rsidRPr="00EA40BB">
              <w:rPr>
                <w:color w:val="FF0000"/>
              </w:rPr>
              <w:t>28</w:t>
            </w:r>
            <w:r w:rsidR="00E16026" w:rsidRPr="00EA40BB">
              <w:rPr>
                <w:color w:val="FF0000"/>
              </w:rPr>
              <w:t xml:space="preserve"> члан</w:t>
            </w:r>
            <w:r w:rsidR="00407550" w:rsidRPr="00EA40BB">
              <w:rPr>
                <w:color w:val="FF0000"/>
              </w:rPr>
              <w:t>ова</w:t>
            </w:r>
          </w:p>
          <w:p w14:paraId="6FD6ED0F" w14:textId="77777777" w:rsidR="002A5953" w:rsidRPr="00EA40BB" w:rsidRDefault="002A5953" w:rsidP="00EF6AFB">
            <w:pPr>
              <w:pStyle w:val="NormalWeb"/>
              <w:ind w:left="60"/>
              <w:rPr>
                <w:color w:val="FF0000"/>
                <w:spacing w:val="-4"/>
              </w:rPr>
            </w:pPr>
            <w:r w:rsidRPr="00EA40BB">
              <w:rPr>
                <w:color w:val="FF0000"/>
                <w:spacing w:val="-4"/>
              </w:rPr>
              <w:t>KAПК</w:t>
            </w:r>
            <w:r w:rsidRPr="00EA40BB">
              <w:rPr>
                <w:rFonts w:ascii="Times" w:hAnsi="Times"/>
                <w:color w:val="FF0000"/>
                <w:spacing w:val="-4"/>
              </w:rPr>
              <w:t xml:space="preserve"> </w:t>
            </w:r>
            <w:r w:rsidRPr="00EA40BB">
              <w:rPr>
                <w:color w:val="FF0000"/>
                <w:spacing w:val="-4"/>
              </w:rPr>
              <w:t>у свом саставу има следеће поткомисије:</w:t>
            </w:r>
          </w:p>
          <w:p w14:paraId="23513C98" w14:textId="77777777" w:rsidR="002A5953" w:rsidRPr="00EA40BB" w:rsidRDefault="002A5953" w:rsidP="00EF6AFB">
            <w:pPr>
              <w:pStyle w:val="ListParagraph"/>
              <w:numPr>
                <w:ilvl w:val="0"/>
                <w:numId w:val="36"/>
              </w:numPr>
              <w:spacing w:before="120" w:after="120" w:line="360" w:lineRule="auto"/>
              <w:contextualSpacing w:val="0"/>
              <w:rPr>
                <w:rFonts w:ascii="Times New Roman" w:hAnsi="Times New Roman"/>
                <w:color w:val="FF0000"/>
                <w:sz w:val="24"/>
                <w:szCs w:val="24"/>
                <w:lang w:val="sr-Cyrl-CS"/>
              </w:rPr>
            </w:pPr>
            <w:r w:rsidRPr="00EA40BB">
              <w:rPr>
                <w:rFonts w:ascii="Times New Roman" w:hAnsi="Times New Roman"/>
                <w:color w:val="FF0000"/>
                <w:sz w:val="24"/>
                <w:szCs w:val="24"/>
                <w:lang w:val="sr-Cyrl-CS"/>
              </w:rPr>
              <w:t>поткомисаја за акредитацију у образовно-научном п</w:t>
            </w:r>
            <w:r w:rsidR="00F7270D" w:rsidRPr="00EA40BB">
              <w:rPr>
                <w:rFonts w:ascii="Times New Roman" w:hAnsi="Times New Roman"/>
                <w:color w:val="FF0000"/>
                <w:sz w:val="24"/>
                <w:szCs w:val="24"/>
                <w:lang w:val="sr-Cyrl-CS"/>
              </w:rPr>
              <w:t>ољу природно-</w:t>
            </w:r>
            <w:r w:rsidRPr="00EA40BB">
              <w:rPr>
                <w:rFonts w:ascii="Times New Roman" w:hAnsi="Times New Roman"/>
                <w:color w:val="FF0000"/>
                <w:sz w:val="24"/>
                <w:szCs w:val="24"/>
                <w:lang w:val="sr-Cyrl-CS"/>
              </w:rPr>
              <w:t>математичких наука</w:t>
            </w:r>
          </w:p>
          <w:p w14:paraId="7E8E5E85" w14:textId="77777777" w:rsidR="002A5953" w:rsidRPr="00EA40BB" w:rsidRDefault="002A5953" w:rsidP="00EF6AFB">
            <w:pPr>
              <w:pStyle w:val="ListParagraph"/>
              <w:numPr>
                <w:ilvl w:val="0"/>
                <w:numId w:val="36"/>
              </w:numPr>
              <w:spacing w:before="120" w:after="120" w:line="360" w:lineRule="auto"/>
              <w:contextualSpacing w:val="0"/>
              <w:rPr>
                <w:rFonts w:ascii="Times New Roman" w:hAnsi="Times New Roman"/>
                <w:color w:val="FF0000"/>
                <w:sz w:val="24"/>
                <w:szCs w:val="24"/>
                <w:lang w:val="sr-Cyrl-CS"/>
              </w:rPr>
            </w:pPr>
            <w:r w:rsidRPr="00EA40BB">
              <w:rPr>
                <w:rFonts w:ascii="Times New Roman" w:hAnsi="Times New Roman"/>
                <w:color w:val="FF0000"/>
                <w:sz w:val="24"/>
                <w:szCs w:val="24"/>
                <w:lang w:val="sr-Cyrl-CS"/>
              </w:rPr>
              <w:lastRenderedPageBreak/>
              <w:t>поткомисаја за акредитацију у обра</w:t>
            </w:r>
            <w:r w:rsidR="00F7270D" w:rsidRPr="00EA40BB">
              <w:rPr>
                <w:rFonts w:ascii="Times New Roman" w:hAnsi="Times New Roman"/>
                <w:color w:val="FF0000"/>
                <w:sz w:val="24"/>
                <w:szCs w:val="24"/>
                <w:lang w:val="sr-Cyrl-CS"/>
              </w:rPr>
              <w:t>зовно-научном пољу техничко-</w:t>
            </w:r>
            <w:r w:rsidR="00F7270D" w:rsidRPr="00EA40BB">
              <w:rPr>
                <w:rFonts w:ascii="Times New Roman" w:hAnsi="Times New Roman"/>
                <w:color w:val="FF0000"/>
                <w:sz w:val="24"/>
                <w:szCs w:val="24"/>
                <w:lang w:val="sr-Cyrl-CS"/>
              </w:rPr>
              <w:tab/>
            </w:r>
            <w:r w:rsidRPr="00EA40BB">
              <w:rPr>
                <w:rFonts w:ascii="Times New Roman" w:hAnsi="Times New Roman"/>
                <w:color w:val="FF0000"/>
                <w:sz w:val="24"/>
                <w:szCs w:val="24"/>
                <w:lang w:val="sr-Cyrl-CS"/>
              </w:rPr>
              <w:t>технолошких наука</w:t>
            </w:r>
          </w:p>
          <w:p w14:paraId="36CD0336" w14:textId="77777777" w:rsidR="002A5953" w:rsidRPr="00EA40BB" w:rsidRDefault="002A5953" w:rsidP="00EF6AFB">
            <w:pPr>
              <w:pStyle w:val="ListParagraph"/>
              <w:numPr>
                <w:ilvl w:val="0"/>
                <w:numId w:val="36"/>
              </w:numPr>
              <w:spacing w:before="120" w:after="120" w:line="360" w:lineRule="auto"/>
              <w:contextualSpacing w:val="0"/>
              <w:rPr>
                <w:rFonts w:ascii="Times New Roman" w:hAnsi="Times New Roman"/>
                <w:color w:val="FF0000"/>
                <w:sz w:val="24"/>
                <w:szCs w:val="24"/>
                <w:lang w:val="sr-Cyrl-CS"/>
              </w:rPr>
            </w:pPr>
            <w:r w:rsidRPr="00EA40BB">
              <w:rPr>
                <w:rFonts w:ascii="Times New Roman" w:hAnsi="Times New Roman"/>
                <w:color w:val="FF0000"/>
                <w:sz w:val="24"/>
                <w:szCs w:val="24"/>
                <w:lang w:val="sr-Cyrl-CS"/>
              </w:rPr>
              <w:t>поткомисаја за акредитацију у образ</w:t>
            </w:r>
            <w:r w:rsidR="00F7270D" w:rsidRPr="00EA40BB">
              <w:rPr>
                <w:rFonts w:ascii="Times New Roman" w:hAnsi="Times New Roman"/>
                <w:color w:val="FF0000"/>
                <w:sz w:val="24"/>
                <w:szCs w:val="24"/>
                <w:lang w:val="sr-Cyrl-CS"/>
              </w:rPr>
              <w:t>овно-научном пољу друштвено-</w:t>
            </w:r>
            <w:r w:rsidRPr="00EA40BB">
              <w:rPr>
                <w:rFonts w:ascii="Times New Roman" w:hAnsi="Times New Roman"/>
                <w:color w:val="FF0000"/>
                <w:sz w:val="24"/>
                <w:szCs w:val="24"/>
                <w:lang w:val="sr-Cyrl-CS"/>
              </w:rPr>
              <w:t>хуманистичких наука</w:t>
            </w:r>
          </w:p>
          <w:p w14:paraId="720101DC" w14:textId="77777777" w:rsidR="002A5953" w:rsidRPr="00EA40BB" w:rsidRDefault="002A5953" w:rsidP="00EF6AFB">
            <w:pPr>
              <w:pStyle w:val="ListParagraph"/>
              <w:numPr>
                <w:ilvl w:val="0"/>
                <w:numId w:val="36"/>
              </w:numPr>
              <w:spacing w:before="120" w:after="120" w:line="360" w:lineRule="auto"/>
              <w:contextualSpacing w:val="0"/>
              <w:rPr>
                <w:rFonts w:ascii="Times New Roman" w:hAnsi="Times New Roman"/>
                <w:color w:val="FF0000"/>
                <w:sz w:val="24"/>
                <w:szCs w:val="24"/>
                <w:lang w:val="sr-Cyrl-CS"/>
              </w:rPr>
            </w:pPr>
            <w:r w:rsidRPr="00EA40BB">
              <w:rPr>
                <w:rFonts w:ascii="Times New Roman" w:hAnsi="Times New Roman"/>
                <w:color w:val="FF0000"/>
                <w:sz w:val="24"/>
                <w:szCs w:val="24"/>
                <w:lang w:val="sr-Cyrl-CS"/>
              </w:rPr>
              <w:t>поткомисаја за акредитацију у образовно-на</w:t>
            </w:r>
            <w:r w:rsidR="00F7270D" w:rsidRPr="00EA40BB">
              <w:rPr>
                <w:rFonts w:ascii="Times New Roman" w:hAnsi="Times New Roman"/>
                <w:color w:val="FF0000"/>
                <w:sz w:val="24"/>
                <w:szCs w:val="24"/>
                <w:lang w:val="sr-Cyrl-CS"/>
              </w:rPr>
              <w:t xml:space="preserve">учном пољу медицинских </w:t>
            </w:r>
            <w:r w:rsidRPr="00EA40BB">
              <w:rPr>
                <w:rFonts w:ascii="Times New Roman" w:hAnsi="Times New Roman"/>
                <w:color w:val="FF0000"/>
                <w:sz w:val="24"/>
                <w:szCs w:val="24"/>
                <w:lang w:val="sr-Cyrl-CS"/>
              </w:rPr>
              <w:t>наука</w:t>
            </w:r>
          </w:p>
          <w:p w14:paraId="2BB14D8F" w14:textId="77777777" w:rsidR="002A5953" w:rsidRPr="00EA40BB" w:rsidRDefault="00EF6AFB" w:rsidP="00EF6AFB">
            <w:pPr>
              <w:pStyle w:val="ListParagraph"/>
              <w:numPr>
                <w:ilvl w:val="0"/>
                <w:numId w:val="36"/>
              </w:numPr>
              <w:spacing w:before="120" w:after="120" w:line="360" w:lineRule="auto"/>
              <w:contextualSpacing w:val="0"/>
              <w:rPr>
                <w:rFonts w:ascii="Times New Roman" w:hAnsi="Times New Roman"/>
                <w:color w:val="FF0000"/>
                <w:sz w:val="24"/>
                <w:szCs w:val="24"/>
                <w:lang w:val="sr-Cyrl-CS"/>
              </w:rPr>
            </w:pPr>
            <w:r w:rsidRPr="00EA40BB">
              <w:rPr>
                <w:rFonts w:ascii="Times New Roman" w:hAnsi="Times New Roman"/>
                <w:color w:val="FF0000"/>
                <w:sz w:val="24"/>
                <w:szCs w:val="24"/>
                <w:lang w:val="sr-Cyrl-CS"/>
              </w:rPr>
              <w:t xml:space="preserve">поткомисаја </w:t>
            </w:r>
            <w:r w:rsidR="002A5953" w:rsidRPr="00EA40BB">
              <w:rPr>
                <w:rFonts w:ascii="Times New Roman" w:hAnsi="Times New Roman"/>
                <w:color w:val="FF0000"/>
                <w:sz w:val="24"/>
                <w:szCs w:val="24"/>
                <w:lang w:val="sr-Cyrl-CS"/>
              </w:rPr>
              <w:t>за акредитацију у образовно-уметничком пољу</w:t>
            </w:r>
          </w:p>
          <w:p w14:paraId="4BF92B82" w14:textId="77777777" w:rsidR="002A5953" w:rsidRPr="00EA40BB" w:rsidRDefault="002A5953" w:rsidP="00EF6AFB">
            <w:pPr>
              <w:pStyle w:val="ListParagraph"/>
              <w:numPr>
                <w:ilvl w:val="0"/>
                <w:numId w:val="36"/>
              </w:numPr>
              <w:spacing w:before="120" w:after="120" w:line="360" w:lineRule="auto"/>
              <w:contextualSpacing w:val="0"/>
              <w:rPr>
                <w:rFonts w:ascii="Times New Roman" w:hAnsi="Times New Roman"/>
                <w:color w:val="FF0000"/>
                <w:sz w:val="24"/>
                <w:szCs w:val="24"/>
                <w:lang w:val="sr-Cyrl-CS"/>
              </w:rPr>
            </w:pPr>
            <w:r w:rsidRPr="00EA40BB">
              <w:rPr>
                <w:rFonts w:ascii="Times New Roman" w:hAnsi="Times New Roman"/>
                <w:color w:val="FF0000"/>
                <w:sz w:val="24"/>
                <w:szCs w:val="24"/>
                <w:lang w:val="sr-Cyrl-CS"/>
              </w:rPr>
              <w:t>поткомисија за спољашњу провер</w:t>
            </w:r>
            <w:r w:rsidR="00EF6AFB" w:rsidRPr="00EA40BB">
              <w:rPr>
                <w:rFonts w:ascii="Times New Roman" w:hAnsi="Times New Roman"/>
                <w:color w:val="FF0000"/>
                <w:sz w:val="24"/>
                <w:szCs w:val="24"/>
                <w:lang w:val="sr-Cyrl-CS"/>
              </w:rPr>
              <w:t xml:space="preserve">у квалитета високошколских </w:t>
            </w:r>
            <w:r w:rsidRPr="00EA40BB">
              <w:rPr>
                <w:rFonts w:ascii="Times New Roman" w:hAnsi="Times New Roman"/>
                <w:color w:val="FF0000"/>
                <w:sz w:val="24"/>
                <w:szCs w:val="24"/>
                <w:lang w:val="sr-Cyrl-CS"/>
              </w:rPr>
              <w:t xml:space="preserve">установа. </w:t>
            </w:r>
          </w:p>
          <w:p w14:paraId="3106FBC9" w14:textId="5B6113C9" w:rsidR="002A5953" w:rsidRPr="00EA40BB" w:rsidRDefault="00F7270D" w:rsidP="00EF6AFB">
            <w:pPr>
              <w:pStyle w:val="ListParagraph"/>
              <w:numPr>
                <w:ilvl w:val="0"/>
                <w:numId w:val="36"/>
              </w:numPr>
              <w:spacing w:before="120" w:after="120" w:line="360" w:lineRule="auto"/>
              <w:contextualSpacing w:val="0"/>
              <w:rPr>
                <w:rFonts w:ascii="Times New Roman" w:hAnsi="Times New Roman"/>
                <w:color w:val="FF0000"/>
                <w:sz w:val="24"/>
                <w:szCs w:val="24"/>
                <w:lang w:val="sr-Cyrl-CS"/>
              </w:rPr>
            </w:pPr>
            <w:r w:rsidRPr="00EA40BB">
              <w:rPr>
                <w:rFonts w:ascii="Times New Roman" w:hAnsi="Times New Roman"/>
                <w:color w:val="FF0000"/>
                <w:sz w:val="24"/>
                <w:szCs w:val="24"/>
                <w:lang w:val="sr-Cyrl-CS"/>
              </w:rPr>
              <w:t xml:space="preserve">поткомисија </w:t>
            </w:r>
            <w:r w:rsidR="002A5953" w:rsidRPr="00EA40BB">
              <w:rPr>
                <w:rFonts w:ascii="Times New Roman" w:hAnsi="Times New Roman"/>
                <w:color w:val="FF0000"/>
                <w:sz w:val="24"/>
                <w:szCs w:val="24"/>
                <w:lang w:val="sr-Cyrl-CS"/>
              </w:rPr>
              <w:t>за акредитацију научно</w:t>
            </w:r>
            <w:r w:rsidRPr="00EA40BB">
              <w:rPr>
                <w:rFonts w:ascii="Times New Roman" w:hAnsi="Times New Roman"/>
                <w:color w:val="FF0000"/>
                <w:sz w:val="24"/>
                <w:szCs w:val="24"/>
                <w:lang w:val="sr-Cyrl-CS"/>
              </w:rPr>
              <w:t>-</w:t>
            </w:r>
            <w:r w:rsidR="00814086" w:rsidRPr="00EA40BB">
              <w:rPr>
                <w:rFonts w:ascii="Times New Roman" w:hAnsi="Times New Roman"/>
                <w:color w:val="FF0000"/>
                <w:sz w:val="24"/>
                <w:szCs w:val="24"/>
                <w:lang w:val="sr-Cyrl-CS"/>
              </w:rPr>
              <w:t>истраживачкo</w:t>
            </w:r>
            <w:r w:rsidR="00814086" w:rsidRPr="00EA40BB">
              <w:rPr>
                <w:rFonts w:ascii="Times New Roman" w:hAnsi="Times New Roman"/>
                <w:color w:val="FF0000"/>
                <w:sz w:val="24"/>
                <w:szCs w:val="24"/>
                <w:lang w:val="sr"/>
              </w:rPr>
              <w:t>г рада</w:t>
            </w:r>
            <w:r w:rsidR="002A5953" w:rsidRPr="00EA40BB">
              <w:rPr>
                <w:rFonts w:ascii="Times New Roman" w:hAnsi="Times New Roman"/>
                <w:color w:val="FF0000"/>
                <w:sz w:val="24"/>
                <w:szCs w:val="24"/>
                <w:lang w:val="sr-Cyrl-CS"/>
              </w:rPr>
              <w:t xml:space="preserve"> </w:t>
            </w:r>
            <w:r w:rsidR="00814086" w:rsidRPr="00EA40BB">
              <w:rPr>
                <w:rFonts w:ascii="Times New Roman" w:hAnsi="Times New Roman"/>
                <w:color w:val="FF0000"/>
                <w:sz w:val="24"/>
                <w:szCs w:val="24"/>
                <w:lang w:val="sr-Cyrl-CS"/>
              </w:rPr>
              <w:t>у високошколским установама</w:t>
            </w:r>
            <w:r w:rsidR="002A5953" w:rsidRPr="00EA40BB">
              <w:rPr>
                <w:rFonts w:ascii="Times New Roman" w:hAnsi="Times New Roman"/>
                <w:color w:val="FF0000"/>
                <w:sz w:val="24"/>
                <w:szCs w:val="24"/>
                <w:lang w:val="sr-Cyrl-CS"/>
              </w:rPr>
              <w:t xml:space="preserve"> </w:t>
            </w:r>
            <w:r w:rsidR="002A5953" w:rsidRPr="00EA40BB">
              <w:rPr>
                <w:rFonts w:ascii="Times New Roman" w:hAnsi="Times New Roman"/>
                <w:color w:val="FF0000"/>
                <w:sz w:val="24"/>
                <w:szCs w:val="24"/>
                <w:lang w:val="sr-Cyrl-CS"/>
              </w:rPr>
              <w:tab/>
              <w:t xml:space="preserve">   </w:t>
            </w:r>
            <w:r w:rsidR="002A5953" w:rsidRPr="00EA40BB">
              <w:rPr>
                <w:rFonts w:ascii="Times New Roman" w:hAnsi="Times New Roman"/>
                <w:color w:val="FF0000"/>
                <w:sz w:val="24"/>
                <w:szCs w:val="24"/>
                <w:lang w:val="sr-Cyrl-CS"/>
              </w:rPr>
              <w:tab/>
              <w:t xml:space="preserve">             </w:t>
            </w:r>
          </w:p>
          <w:p w14:paraId="73F61486" w14:textId="77777777" w:rsidR="002A5953" w:rsidRPr="00EA40BB" w:rsidRDefault="00EF6AFB" w:rsidP="002A5953">
            <w:pPr>
              <w:pStyle w:val="NormalWeb"/>
              <w:rPr>
                <w:rFonts w:ascii="Times" w:hAnsi="Times"/>
                <w:color w:val="FF0000"/>
                <w:spacing w:val="-4"/>
              </w:rPr>
            </w:pPr>
            <w:r w:rsidRPr="00EA40BB">
              <w:rPr>
                <w:rFonts w:ascii="Times" w:hAnsi="Times"/>
                <w:spacing w:val="-4"/>
              </w:rPr>
              <w:t xml:space="preserve"> </w:t>
            </w:r>
            <w:r w:rsidR="002A5953" w:rsidRPr="00EA40BB">
              <w:rPr>
                <w:rFonts w:ascii="Times" w:hAnsi="Times"/>
                <w:color w:val="FF0000"/>
                <w:spacing w:val="-4"/>
              </w:rPr>
              <w:t>Чланове KA</w:t>
            </w:r>
            <w:r w:rsidR="002A5953" w:rsidRPr="00EA40BB">
              <w:rPr>
                <w:color w:val="FF0000"/>
                <w:spacing w:val="-4"/>
              </w:rPr>
              <w:t>ПК</w:t>
            </w:r>
            <w:r w:rsidR="002A5953" w:rsidRPr="00EA40BB">
              <w:rPr>
                <w:rFonts w:ascii="Times" w:hAnsi="Times"/>
                <w:color w:val="FF0000"/>
                <w:spacing w:val="-4"/>
              </w:rPr>
              <w:t xml:space="preserve"> бира Национални савет и то:</w:t>
            </w:r>
          </w:p>
          <w:p w14:paraId="427E55F6" w14:textId="77777777" w:rsidR="002A5953" w:rsidRPr="00EA40BB" w:rsidRDefault="002A5953" w:rsidP="002A5953">
            <w:pPr>
              <w:pStyle w:val="NormalWeb"/>
              <w:rPr>
                <w:rFonts w:ascii="Times" w:hAnsi="Times"/>
                <w:color w:val="FF0000"/>
                <w:spacing w:val="-4"/>
              </w:rPr>
            </w:pPr>
            <w:r w:rsidRPr="00EA40BB">
              <w:rPr>
                <w:color w:val="FF0000"/>
                <w:lang w:val="sr-Cyrl-CS"/>
              </w:rPr>
              <w:t xml:space="preserve">- </w:t>
            </w:r>
            <w:r w:rsidRPr="00EA40BB">
              <w:rPr>
                <w:b/>
                <w:color w:val="FF0000"/>
              </w:rPr>
              <w:t xml:space="preserve">За </w:t>
            </w:r>
            <w:r w:rsidRPr="00EA40BB">
              <w:rPr>
                <w:b/>
                <w:color w:val="FF0000"/>
                <w:lang w:val="sr-Cyrl-CS"/>
              </w:rPr>
              <w:t>сваку од пет поткомисија за акредитацију у оквиру  образовно-научних односно образовно-уметничких поља (укупно 20):</w:t>
            </w:r>
          </w:p>
          <w:p w14:paraId="03B48CD2" w14:textId="77777777" w:rsidR="002A5953" w:rsidRPr="00EA40BB" w:rsidRDefault="002A5953" w:rsidP="002A5953">
            <w:pPr>
              <w:pStyle w:val="NormalWeb"/>
              <w:ind w:firstLine="720"/>
              <w:rPr>
                <w:rFonts w:ascii="Times" w:hAnsi="Times"/>
                <w:spacing w:val="-4"/>
              </w:rPr>
            </w:pPr>
            <w:r w:rsidRPr="00EA40BB">
              <w:rPr>
                <w:rFonts w:ascii="Times" w:hAnsi="Times"/>
                <w:color w:val="FF0000"/>
                <w:spacing w:val="-4"/>
              </w:rPr>
              <w:t xml:space="preserve">1) по три </w:t>
            </w:r>
            <w:r w:rsidRPr="00EA40BB">
              <w:rPr>
                <w:color w:val="FF0000"/>
                <w:spacing w:val="-4"/>
              </w:rPr>
              <w:t xml:space="preserve">из </w:t>
            </w:r>
            <w:r w:rsidRPr="00EA40BB">
              <w:rPr>
                <w:rFonts w:ascii="Times" w:hAnsi="Times"/>
                <w:color w:val="FF0000"/>
                <w:spacing w:val="-4"/>
              </w:rPr>
              <w:t xml:space="preserve">сваког </w:t>
            </w:r>
            <w:r w:rsidRPr="00EA40BB">
              <w:rPr>
                <w:color w:val="FF0000"/>
                <w:spacing w:val="-4"/>
              </w:rPr>
              <w:t xml:space="preserve">образовно-научног, односно </w:t>
            </w:r>
            <w:r w:rsidRPr="00EA40BB">
              <w:rPr>
                <w:rFonts w:ascii="Times" w:hAnsi="Times"/>
                <w:color w:val="FF0000"/>
                <w:spacing w:val="-4"/>
              </w:rPr>
              <w:t>образовно-уметничког поља</w:t>
            </w:r>
            <w:r w:rsidRPr="00EA40BB">
              <w:rPr>
                <w:color w:val="FF0000"/>
                <w:spacing w:val="-4"/>
              </w:rPr>
              <w:t xml:space="preserve"> </w:t>
            </w:r>
            <w:r w:rsidRPr="00EA40BB">
              <w:rPr>
                <w:color w:val="FF0000"/>
                <w:spacing w:val="-4"/>
                <w:u w:val="single"/>
              </w:rPr>
              <w:t>и то из различитих области</w:t>
            </w:r>
            <w:r w:rsidRPr="00EA40BB">
              <w:rPr>
                <w:color w:val="FF0000"/>
                <w:spacing w:val="-4"/>
              </w:rPr>
              <w:t xml:space="preserve"> (укупно 15</w:t>
            </w:r>
            <w:r w:rsidR="00EF6AFB" w:rsidRPr="00EA40BB">
              <w:rPr>
                <w:color w:val="FF0000"/>
                <w:spacing w:val="-4"/>
              </w:rPr>
              <w:t xml:space="preserve">) </w:t>
            </w:r>
            <w:r w:rsidRPr="00EA40BB">
              <w:rPr>
                <w:rFonts w:ascii="Times" w:hAnsi="Times"/>
                <w:color w:val="FF0000"/>
                <w:spacing w:val="-4"/>
              </w:rPr>
              <w:t>из реда истакнутих редовних професора, научника, уметника и стручњака, на предлог Конференције универзитета</w:t>
            </w:r>
            <w:r w:rsidRPr="00EA40BB">
              <w:rPr>
                <w:rFonts w:ascii="Times" w:hAnsi="Times"/>
                <w:spacing w:val="-4"/>
              </w:rPr>
              <w:t xml:space="preserve">, </w:t>
            </w:r>
          </w:p>
          <w:p w14:paraId="408B0E95" w14:textId="77777777" w:rsidR="002A5953" w:rsidRPr="00EA40BB" w:rsidRDefault="002A5953" w:rsidP="002A5953">
            <w:pPr>
              <w:pStyle w:val="NormalWeb"/>
              <w:ind w:firstLine="720"/>
              <w:rPr>
                <w:rFonts w:ascii="Times" w:hAnsi="Times"/>
                <w:color w:val="FF0000"/>
                <w:spacing w:val="-4"/>
              </w:rPr>
            </w:pPr>
            <w:r w:rsidRPr="00EA40BB">
              <w:rPr>
                <w:rFonts w:ascii="Times" w:hAnsi="Times"/>
                <w:color w:val="FF0000"/>
                <w:spacing w:val="-4"/>
              </w:rPr>
              <w:t xml:space="preserve">2) </w:t>
            </w:r>
            <w:r w:rsidRPr="00EA40BB">
              <w:rPr>
                <w:color w:val="FF0000"/>
                <w:spacing w:val="-4"/>
              </w:rPr>
              <w:t xml:space="preserve">по једног </w:t>
            </w:r>
            <w:r w:rsidRPr="00EA40BB">
              <w:rPr>
                <w:rFonts w:ascii="Times" w:hAnsi="Times"/>
                <w:color w:val="FF0000"/>
                <w:spacing w:val="-4"/>
              </w:rPr>
              <w:t>из реда професора струковних студија (</w:t>
            </w:r>
            <w:r w:rsidRPr="00EA40BB">
              <w:rPr>
                <w:color w:val="FF0000"/>
                <w:spacing w:val="-4"/>
              </w:rPr>
              <w:t>укупно 5)</w:t>
            </w:r>
            <w:r w:rsidRPr="00EA40BB">
              <w:rPr>
                <w:rFonts w:ascii="Times" w:hAnsi="Times"/>
                <w:color w:val="FF0000"/>
                <w:spacing w:val="-4"/>
              </w:rPr>
              <w:t>,</w:t>
            </w:r>
            <w:r w:rsidRPr="00EA40BB">
              <w:rPr>
                <w:color w:val="FF0000"/>
              </w:rPr>
              <w:t xml:space="preserve"> </w:t>
            </w:r>
            <w:r w:rsidRPr="00EA40BB">
              <w:rPr>
                <w:rFonts w:ascii="Times" w:hAnsi="Times"/>
                <w:color w:val="FF0000"/>
                <w:spacing w:val="-4"/>
              </w:rPr>
              <w:t xml:space="preserve">на предлог Конференције </w:t>
            </w:r>
            <w:r w:rsidRPr="00EA40BB">
              <w:rPr>
                <w:rFonts w:ascii="Times" w:hAnsi="Times"/>
                <w:color w:val="FF0000"/>
                <w:spacing w:val="-4"/>
              </w:rPr>
              <w:lastRenderedPageBreak/>
              <w:t>академија струковних студија</w:t>
            </w:r>
          </w:p>
          <w:p w14:paraId="31BB501C" w14:textId="30031622" w:rsidR="002A5953" w:rsidRPr="00EA40BB" w:rsidRDefault="002A5953" w:rsidP="002A5953">
            <w:pPr>
              <w:pStyle w:val="NormalWeb"/>
              <w:rPr>
                <w:b/>
                <w:color w:val="FF0000"/>
                <w:spacing w:val="-4"/>
              </w:rPr>
            </w:pPr>
            <w:r w:rsidRPr="00EA40BB">
              <w:rPr>
                <w:rFonts w:ascii="Times" w:hAnsi="Times"/>
                <w:b/>
                <w:color w:val="FF0000"/>
                <w:spacing w:val="-4"/>
              </w:rPr>
              <w:t xml:space="preserve">- </w:t>
            </w:r>
            <w:r w:rsidRPr="00EA40BB">
              <w:rPr>
                <w:b/>
                <w:color w:val="FF0000"/>
                <w:spacing w:val="-4"/>
              </w:rPr>
              <w:t>За поткомисију за спољ</w:t>
            </w:r>
            <w:r w:rsidR="0006511F" w:rsidRPr="00EA40BB">
              <w:rPr>
                <w:b/>
                <w:color w:val="FF0000"/>
                <w:spacing w:val="-4"/>
              </w:rPr>
              <w:t>а</w:t>
            </w:r>
            <w:r w:rsidR="00407550" w:rsidRPr="00EA40BB">
              <w:rPr>
                <w:b/>
                <w:color w:val="FF0000"/>
                <w:spacing w:val="-4"/>
              </w:rPr>
              <w:t>шњу проверу квалитета (укупно 4</w:t>
            </w:r>
            <w:r w:rsidRPr="00EA40BB">
              <w:rPr>
                <w:b/>
                <w:color w:val="FF0000"/>
                <w:spacing w:val="-4"/>
              </w:rPr>
              <w:t>):</w:t>
            </w:r>
          </w:p>
          <w:p w14:paraId="79FCFDD0" w14:textId="6CBBDFF0" w:rsidR="002A5953" w:rsidRPr="00EA40BB" w:rsidRDefault="002A5953" w:rsidP="002A5953">
            <w:pPr>
              <w:pStyle w:val="NormalWeb"/>
              <w:ind w:firstLine="720"/>
              <w:rPr>
                <w:rFonts w:ascii="Times" w:hAnsi="Times"/>
                <w:color w:val="FF0000"/>
                <w:spacing w:val="-4"/>
              </w:rPr>
            </w:pPr>
            <w:r w:rsidRPr="00EA40BB">
              <w:rPr>
                <w:rFonts w:ascii="Times" w:hAnsi="Times"/>
                <w:color w:val="FF0000"/>
                <w:spacing w:val="-4"/>
              </w:rPr>
              <w:t xml:space="preserve">1) </w:t>
            </w:r>
            <w:r w:rsidR="00407550" w:rsidRPr="00EA40BB">
              <w:rPr>
                <w:color w:val="FF0000"/>
                <w:spacing w:val="-4"/>
              </w:rPr>
              <w:t>3</w:t>
            </w:r>
            <w:r w:rsidRPr="00EA40BB">
              <w:rPr>
                <w:rFonts w:ascii="Times" w:hAnsi="Times"/>
                <w:color w:val="FF0000"/>
                <w:spacing w:val="-4"/>
              </w:rPr>
              <w:t xml:space="preserve"> </w:t>
            </w:r>
            <w:r w:rsidRPr="00EA40BB">
              <w:rPr>
                <w:color w:val="FF0000"/>
                <w:spacing w:val="-4"/>
              </w:rPr>
              <w:t xml:space="preserve">из </w:t>
            </w:r>
            <w:r w:rsidR="00407550" w:rsidRPr="00EA40BB">
              <w:rPr>
                <w:color w:val="FF0000"/>
                <w:spacing w:val="-4"/>
              </w:rPr>
              <w:t>различитих образовно-научних</w:t>
            </w:r>
            <w:r w:rsidRPr="00EA40BB">
              <w:rPr>
                <w:color w:val="FF0000"/>
                <w:spacing w:val="-4"/>
              </w:rPr>
              <w:t xml:space="preserve">, односно </w:t>
            </w:r>
            <w:r w:rsidR="00407550" w:rsidRPr="00EA40BB">
              <w:rPr>
                <w:rFonts w:ascii="Times" w:hAnsi="Times"/>
                <w:color w:val="FF0000"/>
                <w:spacing w:val="-4"/>
              </w:rPr>
              <w:t>образовно-уметничк</w:t>
            </w:r>
            <w:r w:rsidR="00407550" w:rsidRPr="00EA40BB">
              <w:rPr>
                <w:color w:val="FF0000"/>
                <w:spacing w:val="-4"/>
                <w:lang w:val="sr"/>
              </w:rPr>
              <w:t>их</w:t>
            </w:r>
            <w:r w:rsidRPr="00EA40BB">
              <w:rPr>
                <w:rFonts w:ascii="Times" w:hAnsi="Times"/>
                <w:color w:val="FF0000"/>
                <w:spacing w:val="-4"/>
              </w:rPr>
              <w:t xml:space="preserve"> поља</w:t>
            </w:r>
            <w:r w:rsidR="00EF6AFB" w:rsidRPr="00EA40BB">
              <w:rPr>
                <w:rFonts w:ascii="Times" w:hAnsi="Times"/>
                <w:color w:val="FF0000"/>
                <w:spacing w:val="-4"/>
              </w:rPr>
              <w:t xml:space="preserve"> </w:t>
            </w:r>
            <w:r w:rsidR="00407550" w:rsidRPr="00EA40BB">
              <w:rPr>
                <w:color w:val="FF0000"/>
                <w:spacing w:val="-4"/>
                <w:lang w:val="sr"/>
              </w:rPr>
              <w:t xml:space="preserve">из реда </w:t>
            </w:r>
            <w:r w:rsidRPr="00EA40BB">
              <w:rPr>
                <w:rFonts w:ascii="Times" w:hAnsi="Times"/>
                <w:color w:val="FF0000"/>
                <w:spacing w:val="-4"/>
              </w:rPr>
              <w:t xml:space="preserve">истакнутих редовних професора, </w:t>
            </w:r>
            <w:r w:rsidRPr="00EA40BB">
              <w:rPr>
                <w:color w:val="FF0000"/>
                <w:spacing w:val="-4"/>
              </w:rPr>
              <w:t xml:space="preserve">научника, </w:t>
            </w:r>
            <w:r w:rsidRPr="00EA40BB">
              <w:rPr>
                <w:rFonts w:ascii="Times" w:hAnsi="Times"/>
                <w:color w:val="FF0000"/>
                <w:spacing w:val="-4"/>
              </w:rPr>
              <w:t xml:space="preserve">уметника и стручњака на предлог Конференције универзитета, </w:t>
            </w:r>
          </w:p>
          <w:p w14:paraId="79A204E0" w14:textId="61C649B3" w:rsidR="002A5953" w:rsidRPr="00EA40BB" w:rsidRDefault="003D5398" w:rsidP="002A5953">
            <w:pPr>
              <w:pStyle w:val="NormalWeb"/>
              <w:ind w:firstLine="720"/>
              <w:rPr>
                <w:rFonts w:ascii="Times" w:hAnsi="Times"/>
                <w:color w:val="FF0000"/>
                <w:spacing w:val="-4"/>
              </w:rPr>
            </w:pPr>
            <w:r w:rsidRPr="00EA40BB">
              <w:rPr>
                <w:rFonts w:ascii="Times" w:hAnsi="Times"/>
                <w:color w:val="FF0000"/>
                <w:spacing w:val="-4"/>
              </w:rPr>
              <w:t xml:space="preserve">2) </w:t>
            </w:r>
            <w:r w:rsidR="00407550" w:rsidRPr="00EA40BB">
              <w:rPr>
                <w:color w:val="FF0000"/>
                <w:spacing w:val="-4"/>
                <w:lang w:val="sr-Cyrl-CS"/>
              </w:rPr>
              <w:t>1</w:t>
            </w:r>
            <w:r w:rsidR="00EF6AFB" w:rsidRPr="00EA40BB">
              <w:rPr>
                <w:rFonts w:ascii="Times" w:hAnsi="Times"/>
                <w:color w:val="FF0000"/>
                <w:spacing w:val="-4"/>
              </w:rPr>
              <w:t xml:space="preserve"> </w:t>
            </w:r>
            <w:r w:rsidR="002A5953" w:rsidRPr="00EA40BB">
              <w:rPr>
                <w:rFonts w:ascii="Times" w:hAnsi="Times"/>
                <w:color w:val="FF0000"/>
                <w:spacing w:val="-4"/>
              </w:rPr>
              <w:t>из реда професора струковних студија,</w:t>
            </w:r>
            <w:r w:rsidR="002A5953" w:rsidRPr="00EA40BB">
              <w:rPr>
                <w:color w:val="FF0000"/>
              </w:rPr>
              <w:t xml:space="preserve"> </w:t>
            </w:r>
            <w:r w:rsidR="002A5953" w:rsidRPr="00EA40BB">
              <w:rPr>
                <w:rFonts w:ascii="Times" w:hAnsi="Times"/>
                <w:color w:val="FF0000"/>
                <w:spacing w:val="-4"/>
              </w:rPr>
              <w:t>на предлог Конференције академија струковних студија</w:t>
            </w:r>
          </w:p>
          <w:p w14:paraId="57A2105E" w14:textId="10BE6FD1" w:rsidR="002A5953" w:rsidRPr="00EA40BB" w:rsidRDefault="002A5953" w:rsidP="002A5953">
            <w:pPr>
              <w:pStyle w:val="NormalWeb"/>
              <w:rPr>
                <w:b/>
                <w:color w:val="FF0000"/>
                <w:spacing w:val="-4"/>
                <w:lang w:val="sr"/>
              </w:rPr>
            </w:pPr>
            <w:r w:rsidRPr="00EA40BB">
              <w:rPr>
                <w:rFonts w:ascii="Times" w:hAnsi="Times"/>
                <w:b/>
                <w:color w:val="FF0000"/>
                <w:spacing w:val="-4"/>
              </w:rPr>
              <w:t xml:space="preserve">- </w:t>
            </w:r>
            <w:r w:rsidRPr="00EA40BB">
              <w:rPr>
                <w:b/>
                <w:color w:val="FF0000"/>
                <w:spacing w:val="-4"/>
              </w:rPr>
              <w:t>За поткомисију за акредитацију научноистр</w:t>
            </w:r>
            <w:r w:rsidR="00063933" w:rsidRPr="00EA40BB">
              <w:rPr>
                <w:b/>
                <w:color w:val="FF0000"/>
                <w:spacing w:val="-4"/>
              </w:rPr>
              <w:t>аживачкo</w:t>
            </w:r>
            <w:r w:rsidR="00407550" w:rsidRPr="00EA40BB">
              <w:rPr>
                <w:b/>
                <w:color w:val="FF0000"/>
                <w:spacing w:val="-4"/>
                <w:lang w:val="sr"/>
              </w:rPr>
              <w:t xml:space="preserve">г рада у </w:t>
            </w:r>
            <w:r w:rsidR="00407550" w:rsidRPr="00EA40BB">
              <w:rPr>
                <w:b/>
                <w:color w:val="FF0000"/>
                <w:spacing w:val="-4"/>
              </w:rPr>
              <w:t xml:space="preserve">високошколским установама  (укупно 4) </w:t>
            </w:r>
            <w:r w:rsidR="00407550" w:rsidRPr="00EA40BB">
              <w:rPr>
                <w:b/>
                <w:color w:val="FF0000"/>
                <w:spacing w:val="-4"/>
                <w:lang w:val="sr"/>
              </w:rPr>
              <w:t>и то:</w:t>
            </w:r>
          </w:p>
          <w:p w14:paraId="174666F5" w14:textId="137AF875" w:rsidR="00407550" w:rsidRDefault="002A5953" w:rsidP="00F01889">
            <w:pPr>
              <w:pStyle w:val="NormalWeb"/>
              <w:ind w:firstLine="720"/>
              <w:rPr>
                <w:rFonts w:ascii="Times" w:hAnsi="Times"/>
                <w:color w:val="FF0000"/>
                <w:spacing w:val="-4"/>
              </w:rPr>
            </w:pPr>
            <w:r w:rsidRPr="00EA40BB">
              <w:rPr>
                <w:color w:val="FF0000"/>
                <w:spacing w:val="-4"/>
              </w:rPr>
              <w:t xml:space="preserve">по </w:t>
            </w:r>
            <w:r w:rsidR="00EF6AFB" w:rsidRPr="00EA40BB">
              <w:rPr>
                <w:color w:val="FF0000"/>
                <w:spacing w:val="-4"/>
              </w:rPr>
              <w:t>1</w:t>
            </w:r>
            <w:r w:rsidRPr="00EA40BB">
              <w:rPr>
                <w:color w:val="FF0000"/>
                <w:spacing w:val="-4"/>
              </w:rPr>
              <w:t xml:space="preserve"> из </w:t>
            </w:r>
            <w:r w:rsidRPr="00EA40BB">
              <w:rPr>
                <w:rFonts w:ascii="Times" w:hAnsi="Times"/>
                <w:color w:val="FF0000"/>
                <w:spacing w:val="-4"/>
              </w:rPr>
              <w:t xml:space="preserve">сваког </w:t>
            </w:r>
            <w:r w:rsidRPr="00EA40BB">
              <w:rPr>
                <w:color w:val="FF0000"/>
                <w:spacing w:val="-4"/>
              </w:rPr>
              <w:t>образовно-научног поља</w:t>
            </w:r>
            <w:r w:rsidR="00EF6AFB" w:rsidRPr="00EA40BB">
              <w:rPr>
                <w:color w:val="FF0000"/>
                <w:spacing w:val="-4"/>
              </w:rPr>
              <w:t xml:space="preserve"> </w:t>
            </w:r>
            <w:r w:rsidRPr="00EA40BB">
              <w:rPr>
                <w:rFonts w:ascii="Times" w:hAnsi="Times"/>
                <w:color w:val="FF0000"/>
                <w:spacing w:val="-4"/>
              </w:rPr>
              <w:t>из реда истакнутих редовних професора, научника и стручњака на пре</w:t>
            </w:r>
            <w:r w:rsidR="003D1D2D" w:rsidRPr="00EA40BB">
              <w:rPr>
                <w:rFonts w:ascii="Times" w:hAnsi="Times"/>
                <w:color w:val="FF0000"/>
                <w:spacing w:val="-4"/>
              </w:rPr>
              <w:t>длог Конференције универзитета</w:t>
            </w:r>
          </w:p>
          <w:p w14:paraId="6F9A5FD1" w14:textId="77777777" w:rsidR="00F01889" w:rsidRPr="00EA40BB" w:rsidRDefault="00F01889" w:rsidP="00F01889">
            <w:pPr>
              <w:pStyle w:val="NormalWeb"/>
              <w:ind w:firstLine="720"/>
              <w:rPr>
                <w:rFonts w:ascii="Times" w:hAnsi="Times"/>
                <w:color w:val="FF0000"/>
                <w:spacing w:val="-4"/>
              </w:rPr>
            </w:pPr>
          </w:p>
          <w:p w14:paraId="72E27EBA" w14:textId="5178C906" w:rsidR="002A5953" w:rsidRPr="00EA40BB" w:rsidRDefault="002A5953" w:rsidP="002A5953">
            <w:pPr>
              <w:pStyle w:val="NormalWeb"/>
              <w:rPr>
                <w:color w:val="FF0000"/>
                <w:spacing w:val="-4"/>
              </w:rPr>
            </w:pPr>
            <w:r w:rsidRPr="00EA40BB">
              <w:rPr>
                <w:rFonts w:ascii="Times" w:hAnsi="Times"/>
                <w:color w:val="FF0000"/>
                <w:spacing w:val="-4"/>
              </w:rPr>
              <w:t>У поступку утврђивања предлога из става 3. овог члана, овлашћени предлагач објављује јавни позив за пријављивање кандидата за чланове KA</w:t>
            </w:r>
            <w:r w:rsidRPr="00EA40BB">
              <w:rPr>
                <w:color w:val="FF0000"/>
                <w:spacing w:val="-4"/>
              </w:rPr>
              <w:t>ПК</w:t>
            </w:r>
            <w:r w:rsidR="003D5398" w:rsidRPr="00EA40BB">
              <w:rPr>
                <w:color w:val="FF0000"/>
                <w:spacing w:val="-4"/>
              </w:rPr>
              <w:t xml:space="preserve"> и то </w:t>
            </w:r>
            <w:r w:rsidR="003D5398" w:rsidRPr="00EA40BB">
              <w:rPr>
                <w:color w:val="FF0000"/>
                <w:spacing w:val="-4"/>
                <w:u w:val="single"/>
              </w:rPr>
              <w:t xml:space="preserve">засебно </w:t>
            </w:r>
            <w:r w:rsidR="003D5398" w:rsidRPr="00EA40BB">
              <w:rPr>
                <w:color w:val="FF0000"/>
                <w:spacing w:val="-4"/>
              </w:rPr>
              <w:t xml:space="preserve">за а) поткомисије за акредитацију у оквиру </w:t>
            </w:r>
            <w:r w:rsidR="00BF3ADF" w:rsidRPr="00EA40BB">
              <w:rPr>
                <w:color w:val="FF0000"/>
                <w:spacing w:val="-4"/>
              </w:rPr>
              <w:t>образовно-научних, односно образовно-уметничких поља, б) поткомисију з</w:t>
            </w:r>
            <w:r w:rsidR="00A832D1" w:rsidRPr="00EA40BB">
              <w:rPr>
                <w:color w:val="FF0000"/>
                <w:spacing w:val="-4"/>
              </w:rPr>
              <w:t xml:space="preserve">а спољашњу проверу квалитета и </w:t>
            </w:r>
            <w:r w:rsidR="00A832D1" w:rsidRPr="00EA40BB">
              <w:rPr>
                <w:color w:val="FF0000"/>
                <w:spacing w:val="-4"/>
                <w:lang w:val="sr-Cyrl-CS"/>
              </w:rPr>
              <w:t>в</w:t>
            </w:r>
            <w:r w:rsidR="00A832D1" w:rsidRPr="00EA40BB">
              <w:rPr>
                <w:color w:val="FF0000"/>
                <w:spacing w:val="-4"/>
              </w:rPr>
              <w:t>) поткомисију з</w:t>
            </w:r>
            <w:r w:rsidR="00BF3ADF" w:rsidRPr="00EA40BB">
              <w:rPr>
                <w:color w:val="FF0000"/>
                <w:spacing w:val="-4"/>
              </w:rPr>
              <w:t>а акредитациј</w:t>
            </w:r>
            <w:r w:rsidR="00407550" w:rsidRPr="00EA40BB">
              <w:rPr>
                <w:color w:val="FF0000"/>
                <w:spacing w:val="-4"/>
              </w:rPr>
              <w:t>у научно-истраживачог рада у високошколским установама</w:t>
            </w:r>
          </w:p>
          <w:p w14:paraId="76249D9A" w14:textId="77777777" w:rsidR="002A5953" w:rsidRPr="00EA40BB" w:rsidRDefault="00CE6D95" w:rsidP="00CE6D95">
            <w:pPr>
              <w:pStyle w:val="NormalWeb"/>
              <w:numPr>
                <w:ilvl w:val="0"/>
                <w:numId w:val="37"/>
              </w:numPr>
              <w:rPr>
                <w:rFonts w:ascii="Times" w:hAnsi="Times"/>
                <w:color w:val="FF0000"/>
                <w:spacing w:val="-4"/>
              </w:rPr>
            </w:pPr>
            <w:r w:rsidRPr="00EA40BB">
              <w:rPr>
                <w:rFonts w:ascii="Times" w:hAnsi="Times"/>
                <w:spacing w:val="-4"/>
              </w:rPr>
              <w:t xml:space="preserve"> </w:t>
            </w:r>
            <w:r w:rsidR="00BF3ADF" w:rsidRPr="00EA40BB">
              <w:rPr>
                <w:rFonts w:ascii="Times" w:hAnsi="Times"/>
                <w:color w:val="FF0000"/>
                <w:spacing w:val="-4"/>
              </w:rPr>
              <w:t>KA</w:t>
            </w:r>
            <w:r w:rsidR="00BF3ADF" w:rsidRPr="00EA40BB">
              <w:rPr>
                <w:color w:val="FF0000"/>
                <w:spacing w:val="-4"/>
                <w:lang w:val="sr-Cyrl-CS"/>
              </w:rPr>
              <w:t>П</w:t>
            </w:r>
            <w:r w:rsidR="00BF3ADF" w:rsidRPr="00EA40BB">
              <w:rPr>
                <w:rFonts w:ascii="Times" w:hAnsi="Times"/>
                <w:color w:val="FF0000"/>
                <w:spacing w:val="-4"/>
              </w:rPr>
              <w:t>K</w:t>
            </w:r>
            <w:r w:rsidR="002A5953" w:rsidRPr="00EA40BB">
              <w:rPr>
                <w:rFonts w:ascii="Times" w:hAnsi="Times"/>
                <w:color w:val="FF0000"/>
                <w:spacing w:val="-4"/>
              </w:rPr>
              <w:t xml:space="preserve"> ради и одлучује на седницама, у складу са пословником који доноси.</w:t>
            </w:r>
          </w:p>
          <w:p w14:paraId="75BF1CD8" w14:textId="77777777" w:rsidR="002A5953" w:rsidRPr="00EA40BB" w:rsidRDefault="00BF3ADF" w:rsidP="00CE6D95">
            <w:pPr>
              <w:pStyle w:val="NormalWeb"/>
              <w:numPr>
                <w:ilvl w:val="0"/>
                <w:numId w:val="37"/>
              </w:numPr>
              <w:rPr>
                <w:rFonts w:ascii="Times" w:hAnsi="Times"/>
                <w:color w:val="FF0000"/>
                <w:spacing w:val="-4"/>
              </w:rPr>
            </w:pPr>
            <w:r w:rsidRPr="00EA40BB">
              <w:rPr>
                <w:rFonts w:ascii="Times" w:hAnsi="Times"/>
                <w:color w:val="FF0000"/>
                <w:spacing w:val="-4"/>
              </w:rPr>
              <w:t>KA</w:t>
            </w:r>
            <w:r w:rsidRPr="00EA40BB">
              <w:rPr>
                <w:color w:val="FF0000"/>
                <w:spacing w:val="-4"/>
                <w:lang w:val="sr-Cyrl-CS"/>
              </w:rPr>
              <w:t>П</w:t>
            </w:r>
            <w:r w:rsidRPr="00EA40BB">
              <w:rPr>
                <w:rFonts w:ascii="Times" w:hAnsi="Times"/>
                <w:color w:val="FF0000"/>
                <w:spacing w:val="-4"/>
              </w:rPr>
              <w:t>K</w:t>
            </w:r>
            <w:r w:rsidR="002A5953" w:rsidRPr="00EA40BB">
              <w:rPr>
                <w:rFonts w:ascii="Times" w:hAnsi="Times"/>
                <w:color w:val="FF0000"/>
                <w:spacing w:val="-4"/>
              </w:rPr>
              <w:t xml:space="preserve"> бира председника из реда својих чланова.</w:t>
            </w:r>
          </w:p>
          <w:p w14:paraId="3FC28D12" w14:textId="77777777" w:rsidR="002A5953" w:rsidRPr="00EA40BB" w:rsidRDefault="002A5953" w:rsidP="00CE6D95">
            <w:pPr>
              <w:pStyle w:val="NormalWeb"/>
              <w:numPr>
                <w:ilvl w:val="0"/>
                <w:numId w:val="37"/>
              </w:numPr>
              <w:rPr>
                <w:rFonts w:ascii="Times" w:hAnsi="Times"/>
                <w:color w:val="FF0000"/>
                <w:spacing w:val="-4"/>
              </w:rPr>
            </w:pPr>
            <w:r w:rsidRPr="00EA40BB">
              <w:rPr>
                <w:rFonts w:ascii="Times" w:hAnsi="Times"/>
                <w:color w:val="FF0000"/>
                <w:spacing w:val="-4"/>
              </w:rPr>
              <w:t xml:space="preserve">Председник </w:t>
            </w:r>
            <w:r w:rsidR="00BF3ADF" w:rsidRPr="00EA40BB">
              <w:rPr>
                <w:rFonts w:ascii="Times" w:hAnsi="Times"/>
                <w:color w:val="FF0000"/>
                <w:spacing w:val="-4"/>
              </w:rPr>
              <w:t>KA</w:t>
            </w:r>
            <w:r w:rsidR="00BF3ADF" w:rsidRPr="00EA40BB">
              <w:rPr>
                <w:color w:val="FF0000"/>
                <w:spacing w:val="-4"/>
                <w:lang w:val="sr-Cyrl-CS"/>
              </w:rPr>
              <w:t>П</w:t>
            </w:r>
            <w:r w:rsidR="00BF3ADF" w:rsidRPr="00EA40BB">
              <w:rPr>
                <w:rFonts w:ascii="Times" w:hAnsi="Times"/>
                <w:color w:val="FF0000"/>
                <w:spacing w:val="-4"/>
              </w:rPr>
              <w:t>K</w:t>
            </w:r>
            <w:r w:rsidRPr="00EA40BB">
              <w:rPr>
                <w:rFonts w:ascii="Times" w:hAnsi="Times"/>
                <w:color w:val="FF0000"/>
                <w:spacing w:val="-4"/>
              </w:rPr>
              <w:t xml:space="preserve"> председава седницама и руководи радом </w:t>
            </w:r>
            <w:r w:rsidR="00BF3ADF" w:rsidRPr="00EA40BB">
              <w:rPr>
                <w:rFonts w:ascii="Times" w:hAnsi="Times"/>
                <w:color w:val="FF0000"/>
                <w:spacing w:val="-4"/>
              </w:rPr>
              <w:t>KA</w:t>
            </w:r>
            <w:r w:rsidR="00BF3ADF" w:rsidRPr="00EA40BB">
              <w:rPr>
                <w:color w:val="FF0000"/>
                <w:spacing w:val="-4"/>
                <w:lang w:val="sr-Cyrl-CS"/>
              </w:rPr>
              <w:t>П</w:t>
            </w:r>
            <w:r w:rsidR="00BF3ADF" w:rsidRPr="00EA40BB">
              <w:rPr>
                <w:rFonts w:ascii="Times" w:hAnsi="Times"/>
                <w:color w:val="FF0000"/>
                <w:spacing w:val="-4"/>
              </w:rPr>
              <w:t>K</w:t>
            </w:r>
          </w:p>
          <w:p w14:paraId="25AAB618" w14:textId="77777777" w:rsidR="00A045F3" w:rsidRPr="00EA40BB" w:rsidRDefault="00A045F3" w:rsidP="00CE6D95">
            <w:pPr>
              <w:pStyle w:val="NormalWeb"/>
              <w:numPr>
                <w:ilvl w:val="0"/>
                <w:numId w:val="37"/>
              </w:numPr>
              <w:rPr>
                <w:rFonts w:ascii="Times" w:hAnsi="Times"/>
                <w:color w:val="FF0000"/>
                <w:spacing w:val="-4"/>
              </w:rPr>
            </w:pPr>
            <w:r w:rsidRPr="00EA40BB">
              <w:rPr>
                <w:rFonts w:ascii="Times" w:hAnsi="Times"/>
                <w:color w:val="FF0000"/>
                <w:spacing w:val="-4"/>
              </w:rPr>
              <w:t xml:space="preserve">Председник </w:t>
            </w:r>
            <w:r w:rsidR="00BF3ADF" w:rsidRPr="00EA40BB">
              <w:rPr>
                <w:rFonts w:ascii="Times" w:hAnsi="Times"/>
                <w:color w:val="FF0000"/>
                <w:spacing w:val="-4"/>
              </w:rPr>
              <w:t>KA</w:t>
            </w:r>
            <w:r w:rsidR="00BF3ADF" w:rsidRPr="00EA40BB">
              <w:rPr>
                <w:color w:val="FF0000"/>
                <w:spacing w:val="-4"/>
                <w:lang w:val="sr-Cyrl-CS"/>
              </w:rPr>
              <w:t>П</w:t>
            </w:r>
            <w:r w:rsidR="00BF3ADF" w:rsidRPr="00EA40BB">
              <w:rPr>
                <w:rFonts w:ascii="Times" w:hAnsi="Times"/>
                <w:color w:val="FF0000"/>
                <w:spacing w:val="-4"/>
              </w:rPr>
              <w:t>K</w:t>
            </w:r>
            <w:r w:rsidRPr="00EA40BB">
              <w:rPr>
                <w:rFonts w:ascii="Times" w:hAnsi="Times"/>
                <w:color w:val="FF0000"/>
                <w:spacing w:val="-4"/>
              </w:rPr>
              <w:t xml:space="preserve"> oдговара за законитост рада KAPK</w:t>
            </w:r>
          </w:p>
          <w:p w14:paraId="2118864B" w14:textId="77777777" w:rsidR="00A045F3" w:rsidRPr="00EA40BB" w:rsidRDefault="00A045F3" w:rsidP="00CE6D95">
            <w:pPr>
              <w:pStyle w:val="NormalWeb"/>
              <w:numPr>
                <w:ilvl w:val="0"/>
                <w:numId w:val="37"/>
              </w:numPr>
              <w:rPr>
                <w:rFonts w:ascii="Times" w:hAnsi="Times"/>
                <w:color w:val="FF0000"/>
                <w:spacing w:val="-4"/>
              </w:rPr>
            </w:pPr>
            <w:r w:rsidRPr="00EA40BB">
              <w:rPr>
                <w:rFonts w:ascii="Times" w:hAnsi="Times"/>
                <w:color w:val="FF0000"/>
                <w:spacing w:val="-4"/>
              </w:rPr>
              <w:lastRenderedPageBreak/>
              <w:t xml:space="preserve">Председник </w:t>
            </w:r>
            <w:r w:rsidR="00BF3ADF" w:rsidRPr="00EA40BB">
              <w:rPr>
                <w:rFonts w:ascii="Times" w:hAnsi="Times"/>
                <w:color w:val="FF0000"/>
                <w:spacing w:val="-4"/>
              </w:rPr>
              <w:t>KA</w:t>
            </w:r>
            <w:r w:rsidR="00BF3ADF" w:rsidRPr="00EA40BB">
              <w:rPr>
                <w:color w:val="FF0000"/>
                <w:spacing w:val="-4"/>
                <w:lang w:val="sr-Cyrl-CS"/>
              </w:rPr>
              <w:t>П</w:t>
            </w:r>
            <w:r w:rsidR="00BF3ADF" w:rsidRPr="00EA40BB">
              <w:rPr>
                <w:rFonts w:ascii="Times" w:hAnsi="Times"/>
                <w:color w:val="FF0000"/>
                <w:spacing w:val="-4"/>
              </w:rPr>
              <w:t>K</w:t>
            </w:r>
            <w:r w:rsidRPr="00EA40BB">
              <w:rPr>
                <w:rFonts w:ascii="Times" w:hAnsi="Times"/>
                <w:color w:val="FF0000"/>
                <w:spacing w:val="-4"/>
              </w:rPr>
              <w:t xml:space="preserve"> </w:t>
            </w:r>
            <w:r w:rsidRPr="00EA40BB">
              <w:rPr>
                <w:color w:val="FF0000"/>
                <w:spacing w:val="-4"/>
              </w:rPr>
              <w:t>п</w:t>
            </w:r>
            <w:r w:rsidRPr="00EA40BB">
              <w:rPr>
                <w:rFonts w:ascii="Times" w:hAnsi="Times"/>
                <w:color w:val="FF0000"/>
                <w:spacing w:val="-4"/>
              </w:rPr>
              <w:t xml:space="preserve">окреће иницијативу и предлаже решења из надлежности рада </w:t>
            </w:r>
            <w:r w:rsidR="00BF3ADF" w:rsidRPr="00EA40BB">
              <w:rPr>
                <w:rFonts w:ascii="Times" w:hAnsi="Times"/>
                <w:color w:val="FF0000"/>
                <w:spacing w:val="-4"/>
              </w:rPr>
              <w:t>KA</w:t>
            </w:r>
            <w:r w:rsidR="00BF3ADF" w:rsidRPr="00EA40BB">
              <w:rPr>
                <w:color w:val="FF0000"/>
                <w:spacing w:val="-4"/>
                <w:lang w:val="sr-Cyrl-CS"/>
              </w:rPr>
              <w:t>П</w:t>
            </w:r>
            <w:r w:rsidR="00BF3ADF" w:rsidRPr="00EA40BB">
              <w:rPr>
                <w:rFonts w:ascii="Times" w:hAnsi="Times"/>
                <w:color w:val="FF0000"/>
                <w:spacing w:val="-4"/>
              </w:rPr>
              <w:t>K</w:t>
            </w:r>
          </w:p>
          <w:p w14:paraId="44E4C157" w14:textId="77777777" w:rsidR="002A5953" w:rsidRPr="00EA40BB" w:rsidRDefault="00A045F3" w:rsidP="00CE6D95">
            <w:pPr>
              <w:pStyle w:val="NormalWeb"/>
              <w:numPr>
                <w:ilvl w:val="0"/>
                <w:numId w:val="37"/>
              </w:numPr>
              <w:rPr>
                <w:rFonts w:ascii="Times" w:hAnsi="Times"/>
                <w:color w:val="FF0000"/>
                <w:spacing w:val="-4"/>
              </w:rPr>
            </w:pPr>
            <w:r w:rsidRPr="00EA40BB">
              <w:rPr>
                <w:rFonts w:ascii="Times" w:hAnsi="Times"/>
                <w:color w:val="FF0000"/>
                <w:spacing w:val="-4"/>
              </w:rPr>
              <w:t xml:space="preserve">Председник </w:t>
            </w:r>
            <w:r w:rsidR="00BF3ADF" w:rsidRPr="00EA40BB">
              <w:rPr>
                <w:rFonts w:ascii="Times" w:hAnsi="Times"/>
                <w:color w:val="FF0000"/>
                <w:spacing w:val="-4"/>
              </w:rPr>
              <w:t>KA</w:t>
            </w:r>
            <w:r w:rsidR="00BF3ADF" w:rsidRPr="00EA40BB">
              <w:rPr>
                <w:color w:val="FF0000"/>
                <w:spacing w:val="-4"/>
                <w:lang w:val="sr-Cyrl-CS"/>
              </w:rPr>
              <w:t>П</w:t>
            </w:r>
            <w:r w:rsidR="00BF3ADF" w:rsidRPr="00EA40BB">
              <w:rPr>
                <w:rFonts w:ascii="Times" w:hAnsi="Times"/>
                <w:color w:val="FF0000"/>
                <w:spacing w:val="-4"/>
              </w:rPr>
              <w:t>K</w:t>
            </w:r>
            <w:r w:rsidRPr="00EA40BB">
              <w:rPr>
                <w:rFonts w:ascii="Times" w:hAnsi="Times"/>
                <w:color w:val="FF0000"/>
                <w:spacing w:val="-4"/>
              </w:rPr>
              <w:t xml:space="preserve"> потписује: уверење о акредитацији високошколске установе, односно студијског програма, одлуку о упућивању акта упозорења, односно решење којим се одбија захтев за акредитацију, </w:t>
            </w:r>
            <w:r w:rsidRPr="00EA40BB">
              <w:rPr>
                <w:color w:val="FF0000"/>
                <w:spacing w:val="-4"/>
              </w:rPr>
              <w:t xml:space="preserve">извештај о спољашњој провери квалитета, извештај о накнадном праћењу </w:t>
            </w:r>
            <w:r w:rsidRPr="00EA40BB">
              <w:rPr>
                <w:rFonts w:ascii="Times" w:hAnsi="Times"/>
                <w:color w:val="FF0000"/>
                <w:spacing w:val="-4"/>
              </w:rPr>
              <w:t>и другу документацију везану за праћење и обезбеђење квалитета високошколских установа.</w:t>
            </w:r>
          </w:p>
          <w:p w14:paraId="16D9F522" w14:textId="77777777" w:rsidR="002A5953" w:rsidRPr="00EA40BB" w:rsidRDefault="002A5953" w:rsidP="00CE6D95">
            <w:pPr>
              <w:pStyle w:val="NormalWeb"/>
              <w:numPr>
                <w:ilvl w:val="0"/>
                <w:numId w:val="37"/>
              </w:numPr>
              <w:rPr>
                <w:color w:val="FF0000"/>
                <w:spacing w:val="-4"/>
              </w:rPr>
            </w:pPr>
            <w:r w:rsidRPr="00EA40BB">
              <w:rPr>
                <w:color w:val="FF0000"/>
                <w:spacing w:val="-4"/>
              </w:rPr>
              <w:t>У раду поткомисије за спољашњу проверу квалитета учествују 2 представника Привредне Коморе Србије (које делегира ПКС) и по један представник студентских организација (СКОНУС и СКАСС)</w:t>
            </w:r>
          </w:p>
          <w:p w14:paraId="429DDA9D" w14:textId="77777777" w:rsidR="002A5953" w:rsidRPr="00EA40BB" w:rsidRDefault="002A5953" w:rsidP="00CE6D95">
            <w:pPr>
              <w:pStyle w:val="NormalWeb"/>
              <w:numPr>
                <w:ilvl w:val="0"/>
                <w:numId w:val="37"/>
              </w:numPr>
              <w:rPr>
                <w:color w:val="FF0000"/>
                <w:spacing w:val="-4"/>
              </w:rPr>
            </w:pPr>
            <w:r w:rsidRPr="00EA40BB">
              <w:rPr>
                <w:color w:val="FF0000"/>
                <w:spacing w:val="-4"/>
              </w:rPr>
              <w:t>У раду свих поткомисија може учествовати истакнути међународни експерт</w:t>
            </w:r>
          </w:p>
          <w:p w14:paraId="4BF93839" w14:textId="71571F61" w:rsidR="006210F1" w:rsidRPr="00EA40BB" w:rsidRDefault="006210F1" w:rsidP="00CE6D95">
            <w:pPr>
              <w:pStyle w:val="NormalWeb"/>
              <w:numPr>
                <w:ilvl w:val="0"/>
                <w:numId w:val="37"/>
              </w:numPr>
              <w:rPr>
                <w:color w:val="FF0000"/>
                <w:spacing w:val="-4"/>
              </w:rPr>
            </w:pPr>
            <w:r w:rsidRPr="00EA40BB">
              <w:rPr>
                <w:rFonts w:ascii="Times" w:hAnsi="Times"/>
                <w:color w:val="FF0000"/>
                <w:spacing w:val="-4"/>
              </w:rPr>
              <w:t>Мандат члана KA</w:t>
            </w:r>
            <w:r w:rsidRPr="00EA40BB">
              <w:rPr>
                <w:color w:val="FF0000"/>
                <w:spacing w:val="-4"/>
                <w:lang w:val="sr"/>
              </w:rPr>
              <w:t>ПК</w:t>
            </w:r>
            <w:r w:rsidRPr="00EA40BB">
              <w:rPr>
                <w:rFonts w:ascii="Times" w:hAnsi="Times"/>
                <w:color w:val="FF0000"/>
                <w:spacing w:val="-4"/>
              </w:rPr>
              <w:t xml:space="preserve"> траје </w:t>
            </w:r>
            <w:r w:rsidRPr="00EA40BB">
              <w:rPr>
                <w:color w:val="FF0000"/>
                <w:spacing w:val="-4"/>
              </w:rPr>
              <w:t>пет година</w:t>
            </w:r>
            <w:r w:rsidRPr="00EA40BB">
              <w:rPr>
                <w:rFonts w:ascii="Times" w:hAnsi="Times"/>
                <w:color w:val="FF0000"/>
                <w:spacing w:val="-4"/>
              </w:rPr>
              <w:t>. Исто лице може бити изабрано за члана KA</w:t>
            </w:r>
            <w:r w:rsidRPr="00EA40BB">
              <w:rPr>
                <w:color w:val="FF0000"/>
                <w:spacing w:val="-4"/>
                <w:lang w:val="sr"/>
              </w:rPr>
              <w:t>ПК</w:t>
            </w:r>
            <w:r w:rsidRPr="00EA40BB">
              <w:rPr>
                <w:rFonts w:ascii="Times" w:hAnsi="Times"/>
                <w:color w:val="FF0000"/>
                <w:spacing w:val="-4"/>
              </w:rPr>
              <w:t xml:space="preserve"> највише два пута</w:t>
            </w:r>
          </w:p>
          <w:p w14:paraId="3CD89AE4" w14:textId="77777777" w:rsidR="002A5953" w:rsidRPr="00EA40BB" w:rsidRDefault="002A5953" w:rsidP="00CE6D95">
            <w:pPr>
              <w:pStyle w:val="NormalWeb"/>
              <w:ind w:firstLine="120"/>
              <w:rPr>
                <w:rFonts w:ascii="Times" w:hAnsi="Times"/>
                <w:color w:val="FF0000"/>
                <w:spacing w:val="-4"/>
              </w:rPr>
            </w:pPr>
          </w:p>
          <w:p w14:paraId="5CBAFF35" w14:textId="77777777" w:rsidR="002A5953" w:rsidRPr="00EA40BB" w:rsidRDefault="002A5953" w:rsidP="002A5953">
            <w:pPr>
              <w:pStyle w:val="NormalWeb"/>
              <w:jc w:val="center"/>
              <w:rPr>
                <w:b/>
                <w:color w:val="FF0000"/>
                <w:spacing w:val="-4"/>
                <w:sz w:val="28"/>
                <w:szCs w:val="28"/>
              </w:rPr>
            </w:pPr>
            <w:r w:rsidRPr="00EA40BB">
              <w:rPr>
                <w:rFonts w:ascii="Times" w:hAnsi="Times"/>
                <w:b/>
                <w:color w:val="FF0000"/>
                <w:spacing w:val="-4"/>
                <w:sz w:val="28"/>
                <w:szCs w:val="28"/>
              </w:rPr>
              <w:t>K</w:t>
            </w:r>
            <w:r w:rsidRPr="00EA40BB">
              <w:rPr>
                <w:b/>
                <w:color w:val="FF0000"/>
                <w:spacing w:val="-4"/>
                <w:sz w:val="28"/>
                <w:szCs w:val="28"/>
              </w:rPr>
              <w:t>омисија за жалбе</w:t>
            </w:r>
          </w:p>
          <w:p w14:paraId="0CDD810E" w14:textId="77777777" w:rsidR="002A5953" w:rsidRPr="00EA40BB" w:rsidRDefault="002A5953" w:rsidP="002A5953">
            <w:pPr>
              <w:pStyle w:val="NormalWeb"/>
              <w:jc w:val="center"/>
              <w:rPr>
                <w:color w:val="FF0000"/>
                <w:spacing w:val="-4"/>
              </w:rPr>
            </w:pPr>
            <w:r w:rsidRPr="00EA40BB">
              <w:rPr>
                <w:color w:val="FF0000"/>
                <w:spacing w:val="-4"/>
              </w:rPr>
              <w:t>Нови члан</w:t>
            </w:r>
          </w:p>
          <w:p w14:paraId="28AC9FAC" w14:textId="46DB4709" w:rsidR="002A5953" w:rsidRPr="00EA40BB" w:rsidRDefault="002A5953" w:rsidP="009B5BED">
            <w:pPr>
              <w:pStyle w:val="NormalWeb"/>
              <w:numPr>
                <w:ilvl w:val="0"/>
                <w:numId w:val="38"/>
              </w:numPr>
              <w:rPr>
                <w:rFonts w:ascii="Times" w:hAnsi="Times"/>
                <w:color w:val="FF0000"/>
                <w:spacing w:val="-4"/>
              </w:rPr>
            </w:pPr>
            <w:r w:rsidRPr="00EA40BB">
              <w:rPr>
                <w:color w:val="FF0000"/>
                <w:lang w:val="sr-Cyrl-CS"/>
              </w:rPr>
              <w:t xml:space="preserve">Комисија за жалбе је експертско тело </w:t>
            </w:r>
            <w:r w:rsidR="00CC2A0F" w:rsidRPr="00EA40BB">
              <w:rPr>
                <w:color w:val="FF0000"/>
              </w:rPr>
              <w:t>Агенције</w:t>
            </w:r>
            <w:r w:rsidR="00575955" w:rsidRPr="00EA40BB">
              <w:rPr>
                <w:color w:val="FF0000"/>
                <w:lang w:val="sr-Cyrl-CS"/>
              </w:rPr>
              <w:t xml:space="preserve"> за високо образовање </w:t>
            </w:r>
            <w:r w:rsidR="00407550" w:rsidRPr="00EA40BB">
              <w:rPr>
                <w:color w:val="FF0000"/>
              </w:rPr>
              <w:t>које има 7</w:t>
            </w:r>
            <w:r w:rsidRPr="00EA40BB">
              <w:rPr>
                <w:color w:val="FF0000"/>
              </w:rPr>
              <w:t xml:space="preserve"> чланoва.</w:t>
            </w:r>
          </w:p>
          <w:p w14:paraId="01765C0F" w14:textId="4D233692" w:rsidR="002A5953" w:rsidRPr="00EA40BB" w:rsidRDefault="002A5953" w:rsidP="009B5BED">
            <w:pPr>
              <w:pStyle w:val="NormalWeb"/>
              <w:numPr>
                <w:ilvl w:val="0"/>
                <w:numId w:val="38"/>
              </w:numPr>
              <w:rPr>
                <w:rFonts w:ascii="Times" w:hAnsi="Times"/>
                <w:color w:val="FF0000"/>
                <w:spacing w:val="-4"/>
                <w:lang w:val="uz-Cyrl-UZ"/>
              </w:rPr>
            </w:pPr>
            <w:r w:rsidRPr="00EA40BB">
              <w:rPr>
                <w:rFonts w:ascii="Times" w:hAnsi="Times"/>
                <w:color w:val="FF0000"/>
                <w:spacing w:val="-4"/>
              </w:rPr>
              <w:t>Чланове K</w:t>
            </w:r>
            <w:r w:rsidRPr="00EA40BB">
              <w:rPr>
                <w:color w:val="FF0000"/>
                <w:spacing w:val="-4"/>
              </w:rPr>
              <w:t>омисије за жалбе</w:t>
            </w:r>
            <w:r w:rsidRPr="00EA40BB">
              <w:rPr>
                <w:rFonts w:ascii="Times" w:hAnsi="Times"/>
                <w:color w:val="FF0000"/>
                <w:spacing w:val="-4"/>
              </w:rPr>
              <w:t xml:space="preserve"> </w:t>
            </w:r>
            <w:r w:rsidR="00575955" w:rsidRPr="00EA40BB">
              <w:rPr>
                <w:rFonts w:ascii="Times" w:hAnsi="Times"/>
                <w:color w:val="FF0000"/>
                <w:spacing w:val="-4"/>
                <w:lang w:val="uz-Cyrl-UZ"/>
              </w:rPr>
              <w:t xml:space="preserve">чине: </w:t>
            </w:r>
          </w:p>
          <w:p w14:paraId="34B6655F" w14:textId="199A812F" w:rsidR="002A5953" w:rsidRPr="00EA40BB" w:rsidRDefault="002A5953" w:rsidP="002A5953">
            <w:pPr>
              <w:pStyle w:val="NormalWeb"/>
              <w:ind w:firstLine="720"/>
              <w:rPr>
                <w:rFonts w:ascii="Times" w:hAnsi="Times"/>
                <w:color w:val="FF0000"/>
                <w:spacing w:val="-4"/>
              </w:rPr>
            </w:pPr>
            <w:r w:rsidRPr="00EA40BB">
              <w:rPr>
                <w:rFonts w:ascii="Times" w:hAnsi="Times"/>
                <w:color w:val="FF0000"/>
                <w:spacing w:val="-4"/>
              </w:rPr>
              <w:t xml:space="preserve">1) </w:t>
            </w:r>
            <w:r w:rsidRPr="00EA40BB">
              <w:rPr>
                <w:color w:val="FF0000"/>
                <w:spacing w:val="-4"/>
              </w:rPr>
              <w:t xml:space="preserve">по један из </w:t>
            </w:r>
            <w:r w:rsidRPr="00EA40BB">
              <w:rPr>
                <w:rFonts w:ascii="Times" w:hAnsi="Times"/>
                <w:color w:val="FF0000"/>
                <w:spacing w:val="-4"/>
              </w:rPr>
              <w:t xml:space="preserve">сваког </w:t>
            </w:r>
            <w:r w:rsidRPr="00EA40BB">
              <w:rPr>
                <w:color w:val="FF0000"/>
                <w:spacing w:val="-4"/>
              </w:rPr>
              <w:t xml:space="preserve">образовно-научног поља, односно образовно-уметничког поља </w:t>
            </w:r>
            <w:r w:rsidRPr="00EA40BB">
              <w:rPr>
                <w:rFonts w:ascii="Times" w:hAnsi="Times"/>
                <w:color w:val="FF0000"/>
                <w:spacing w:val="-4"/>
              </w:rPr>
              <w:t xml:space="preserve">из реда </w:t>
            </w:r>
            <w:r w:rsidR="00E92E3E" w:rsidRPr="00EA40BB">
              <w:rPr>
                <w:color w:val="FF0000"/>
                <w:spacing w:val="-4"/>
                <w:u w:val="single"/>
                <w:lang w:val="sr"/>
              </w:rPr>
              <w:t xml:space="preserve">веома </w:t>
            </w:r>
            <w:r w:rsidRPr="00EA40BB">
              <w:rPr>
                <w:rFonts w:ascii="Times" w:hAnsi="Times"/>
                <w:color w:val="FF0000"/>
                <w:spacing w:val="-4"/>
              </w:rPr>
              <w:t>истакнутих редовних професора, научника и стручњака (</w:t>
            </w:r>
            <w:r w:rsidRPr="00EA40BB">
              <w:rPr>
                <w:color w:val="FF0000"/>
                <w:spacing w:val="-4"/>
              </w:rPr>
              <w:t>укупно</w:t>
            </w:r>
            <w:r w:rsidRPr="00EA40BB">
              <w:rPr>
                <w:rFonts w:ascii="Times" w:hAnsi="Times"/>
                <w:color w:val="FF0000"/>
                <w:spacing w:val="-4"/>
              </w:rPr>
              <w:t xml:space="preserve"> 5), на предлог Конференције </w:t>
            </w:r>
            <w:r w:rsidRPr="00EA40BB">
              <w:rPr>
                <w:rFonts w:ascii="Times" w:hAnsi="Times"/>
                <w:color w:val="FF0000"/>
                <w:spacing w:val="-4"/>
              </w:rPr>
              <w:lastRenderedPageBreak/>
              <w:t xml:space="preserve">универзитета, </w:t>
            </w:r>
          </w:p>
          <w:p w14:paraId="545BB0A6" w14:textId="77777777" w:rsidR="002A5953" w:rsidRPr="00EA40BB" w:rsidRDefault="002A5953" w:rsidP="002A5953">
            <w:pPr>
              <w:pStyle w:val="NormalWeb"/>
              <w:ind w:firstLine="720"/>
              <w:rPr>
                <w:rFonts w:ascii="Times" w:hAnsi="Times"/>
                <w:color w:val="FF0000"/>
                <w:spacing w:val="-4"/>
              </w:rPr>
            </w:pPr>
            <w:r w:rsidRPr="00EA40BB">
              <w:rPr>
                <w:rFonts w:ascii="Times" w:hAnsi="Times"/>
                <w:color w:val="FF0000"/>
                <w:spacing w:val="-4"/>
              </w:rPr>
              <w:t xml:space="preserve">2) два </w:t>
            </w:r>
            <w:r w:rsidRPr="00EA40BB">
              <w:rPr>
                <w:color w:val="FF0000"/>
                <w:spacing w:val="-4"/>
              </w:rPr>
              <w:t>из реда професора струковних школа</w:t>
            </w:r>
            <w:r w:rsidRPr="00EA40BB">
              <w:rPr>
                <w:rFonts w:ascii="Times" w:hAnsi="Times"/>
                <w:color w:val="FF0000"/>
                <w:spacing w:val="-4"/>
              </w:rPr>
              <w:t>,</w:t>
            </w:r>
            <w:r w:rsidRPr="00EA40BB">
              <w:rPr>
                <w:color w:val="FF0000"/>
              </w:rPr>
              <w:t xml:space="preserve"> </w:t>
            </w:r>
            <w:r w:rsidRPr="00EA40BB">
              <w:rPr>
                <w:rFonts w:ascii="Times" w:hAnsi="Times"/>
                <w:color w:val="FF0000"/>
                <w:spacing w:val="-4"/>
              </w:rPr>
              <w:t>на предлог Конференције академија струковних студија</w:t>
            </w:r>
          </w:p>
          <w:p w14:paraId="25A176E9" w14:textId="039F5399" w:rsidR="002A5953" w:rsidRPr="00EA40BB" w:rsidRDefault="00F01889" w:rsidP="009B5BED">
            <w:pPr>
              <w:pStyle w:val="NormalWeb"/>
              <w:numPr>
                <w:ilvl w:val="0"/>
                <w:numId w:val="39"/>
              </w:numPr>
              <w:rPr>
                <w:rFonts w:ascii="Times" w:hAnsi="Times"/>
                <w:color w:val="FF0000"/>
                <w:spacing w:val="-4"/>
              </w:rPr>
            </w:pPr>
            <w:r>
              <w:rPr>
                <w:color w:val="FF0000"/>
                <w:lang w:val="sr-Cyrl-CS"/>
              </w:rPr>
              <w:t>Националн</w:t>
            </w:r>
            <w:r>
              <w:rPr>
                <w:color w:val="FF0000"/>
                <w:lang w:val="sr"/>
              </w:rPr>
              <w:t>и</w:t>
            </w:r>
            <w:r>
              <w:rPr>
                <w:color w:val="FF0000"/>
                <w:lang w:val="sr-Cyrl-CS"/>
              </w:rPr>
              <w:t xml:space="preserve"> савет</w:t>
            </w:r>
            <w:r w:rsidR="00575955" w:rsidRPr="00EA40BB">
              <w:rPr>
                <w:color w:val="FF0000"/>
                <w:lang w:val="sr-Cyrl-CS"/>
              </w:rPr>
              <w:t xml:space="preserve"> за високо образовање бира </w:t>
            </w:r>
            <w:r w:rsidR="002A5953" w:rsidRPr="00EA40BB">
              <w:rPr>
                <w:rFonts w:ascii="Times" w:hAnsi="Times"/>
                <w:color w:val="FF0000"/>
                <w:spacing w:val="-4"/>
              </w:rPr>
              <w:t xml:space="preserve">чланове Комисије </w:t>
            </w:r>
            <w:r w:rsidR="002A5953" w:rsidRPr="00EA40BB">
              <w:rPr>
                <w:color w:val="FF0000"/>
                <w:spacing w:val="-4"/>
              </w:rPr>
              <w:t>за жалбе</w:t>
            </w:r>
            <w:r w:rsidR="002A5953" w:rsidRPr="00EA40BB">
              <w:rPr>
                <w:rFonts w:ascii="Times" w:hAnsi="Times"/>
                <w:color w:val="FF0000"/>
                <w:spacing w:val="-4"/>
              </w:rPr>
              <w:t xml:space="preserve"> у року од 30 дана од дана пријема предлога из става 8. овог члана.</w:t>
            </w:r>
          </w:p>
          <w:p w14:paraId="799CB0C8" w14:textId="3708905E" w:rsidR="009B5BED" w:rsidRPr="00EA40BB" w:rsidRDefault="002A5953" w:rsidP="009B5BED">
            <w:pPr>
              <w:pStyle w:val="NormalWeb"/>
              <w:numPr>
                <w:ilvl w:val="0"/>
                <w:numId w:val="39"/>
              </w:numPr>
              <w:rPr>
                <w:rFonts w:ascii="Times" w:hAnsi="Times"/>
                <w:color w:val="FF0000"/>
                <w:spacing w:val="-4"/>
              </w:rPr>
            </w:pPr>
            <w:r w:rsidRPr="00EA40BB">
              <w:rPr>
                <w:rFonts w:ascii="Times" w:hAnsi="Times"/>
                <w:color w:val="FF0000"/>
                <w:spacing w:val="-4"/>
              </w:rPr>
              <w:t xml:space="preserve">Мандат члана Комисије </w:t>
            </w:r>
            <w:r w:rsidRPr="00EA40BB">
              <w:rPr>
                <w:color w:val="FF0000"/>
                <w:spacing w:val="-4"/>
              </w:rPr>
              <w:t>за жалбе</w:t>
            </w:r>
            <w:r w:rsidRPr="00EA40BB">
              <w:rPr>
                <w:rFonts w:ascii="Times" w:hAnsi="Times"/>
                <w:color w:val="FF0000"/>
                <w:spacing w:val="-4"/>
              </w:rPr>
              <w:t xml:space="preserve"> траје </w:t>
            </w:r>
            <w:r w:rsidR="00C3030A" w:rsidRPr="00EA40BB">
              <w:rPr>
                <w:color w:val="FF0000"/>
                <w:spacing w:val="-4"/>
              </w:rPr>
              <w:t>пет година</w:t>
            </w:r>
            <w:r w:rsidRPr="00EA40BB">
              <w:rPr>
                <w:rFonts w:ascii="Times" w:hAnsi="Times"/>
                <w:color w:val="FF0000"/>
                <w:spacing w:val="-4"/>
              </w:rPr>
              <w:t>. Исто лице може бити изабрано за члана Комисије</w:t>
            </w:r>
            <w:r w:rsidRPr="00EA40BB">
              <w:rPr>
                <w:rFonts w:ascii="Times" w:hAnsi="Times"/>
                <w:strike/>
                <w:color w:val="FF0000"/>
                <w:spacing w:val="-4"/>
              </w:rPr>
              <w:t xml:space="preserve"> </w:t>
            </w:r>
            <w:r w:rsidRPr="00EA40BB">
              <w:rPr>
                <w:color w:val="FF0000"/>
                <w:spacing w:val="-4"/>
              </w:rPr>
              <w:t>за жалбе</w:t>
            </w:r>
            <w:r w:rsidRPr="00EA40BB">
              <w:rPr>
                <w:rFonts w:ascii="Times" w:hAnsi="Times"/>
                <w:color w:val="FF0000"/>
                <w:spacing w:val="-4"/>
              </w:rPr>
              <w:t xml:space="preserve"> највише два пута.</w:t>
            </w:r>
          </w:p>
          <w:p w14:paraId="27E728DC" w14:textId="0B36E27E" w:rsidR="002A5953" w:rsidRPr="00EA40BB" w:rsidRDefault="002A5953" w:rsidP="002A5953">
            <w:pPr>
              <w:pStyle w:val="NormalWeb"/>
              <w:numPr>
                <w:ilvl w:val="0"/>
                <w:numId w:val="39"/>
              </w:numPr>
              <w:rPr>
                <w:rFonts w:ascii="Times" w:hAnsi="Times"/>
                <w:color w:val="FF0000"/>
                <w:spacing w:val="-4"/>
              </w:rPr>
            </w:pPr>
            <w:r w:rsidRPr="00EA40BB">
              <w:rPr>
                <w:color w:val="FF0000"/>
                <w:spacing w:val="-4"/>
              </w:rPr>
              <w:t xml:space="preserve">У раду </w:t>
            </w:r>
            <w:r w:rsidRPr="00EA40BB">
              <w:rPr>
                <w:rFonts w:ascii="Times" w:hAnsi="Times"/>
                <w:color w:val="FF0000"/>
                <w:spacing w:val="-4"/>
              </w:rPr>
              <w:t xml:space="preserve">Комисије </w:t>
            </w:r>
            <w:r w:rsidRPr="00EA40BB">
              <w:rPr>
                <w:color w:val="FF0000"/>
                <w:spacing w:val="-4"/>
              </w:rPr>
              <w:t>за жалбе</w:t>
            </w:r>
            <w:r w:rsidRPr="00EA40BB">
              <w:rPr>
                <w:rFonts w:ascii="Times" w:hAnsi="Times"/>
                <w:color w:val="FF0000"/>
                <w:spacing w:val="-4"/>
              </w:rPr>
              <w:t xml:space="preserve"> </w:t>
            </w:r>
            <w:r w:rsidRPr="00EA40BB">
              <w:rPr>
                <w:color w:val="FF0000"/>
                <w:spacing w:val="-4"/>
              </w:rPr>
              <w:t>може учествовати истакнути међународни експерт</w:t>
            </w:r>
          </w:p>
          <w:p w14:paraId="6A173A24" w14:textId="539BBCBC" w:rsidR="002A5953" w:rsidRPr="00EA40BB" w:rsidRDefault="002A5953" w:rsidP="009B5BED">
            <w:pPr>
              <w:pStyle w:val="NormalWeb"/>
              <w:numPr>
                <w:ilvl w:val="0"/>
                <w:numId w:val="39"/>
              </w:numPr>
              <w:rPr>
                <w:rFonts w:ascii="Times" w:hAnsi="Times"/>
                <w:color w:val="FF0000"/>
                <w:spacing w:val="-4"/>
              </w:rPr>
            </w:pPr>
            <w:r w:rsidRPr="00EA40BB">
              <w:rPr>
                <w:rFonts w:ascii="Times" w:hAnsi="Times"/>
                <w:color w:val="FF0000"/>
                <w:spacing w:val="-4"/>
              </w:rPr>
              <w:t xml:space="preserve">Комисијa </w:t>
            </w:r>
            <w:r w:rsidRPr="00EA40BB">
              <w:rPr>
                <w:color w:val="FF0000"/>
                <w:spacing w:val="-4"/>
              </w:rPr>
              <w:t>за жалбе</w:t>
            </w:r>
            <w:r w:rsidRPr="00EA40BB">
              <w:rPr>
                <w:rFonts w:ascii="Times" w:hAnsi="Times"/>
                <w:color w:val="FF0000"/>
                <w:spacing w:val="-4"/>
              </w:rPr>
              <w:t xml:space="preserve"> ради и одлучује на седницама, у складу са пословником који доноси.</w:t>
            </w:r>
          </w:p>
          <w:p w14:paraId="173F062F" w14:textId="77777777" w:rsidR="00CC2A0F" w:rsidRPr="00EA40BB" w:rsidRDefault="00CC2A0F" w:rsidP="002A5953">
            <w:pPr>
              <w:pStyle w:val="NormalWeb"/>
              <w:jc w:val="center"/>
              <w:rPr>
                <w:rFonts w:ascii="Times" w:hAnsi="Times"/>
                <w:b/>
                <w:color w:val="FF0000"/>
                <w:spacing w:val="-4"/>
              </w:rPr>
            </w:pPr>
          </w:p>
          <w:p w14:paraId="67DCF803" w14:textId="77777777" w:rsidR="002A5953" w:rsidRPr="00EA40BB" w:rsidRDefault="002A5953" w:rsidP="002A5953">
            <w:pPr>
              <w:pStyle w:val="NormalWeb"/>
              <w:jc w:val="center"/>
              <w:rPr>
                <w:rFonts w:ascii="Times" w:hAnsi="Times"/>
                <w:b/>
                <w:color w:val="FF0000"/>
                <w:spacing w:val="-4"/>
              </w:rPr>
            </w:pPr>
            <w:r w:rsidRPr="00EA40BB">
              <w:rPr>
                <w:rFonts w:ascii="Times" w:hAnsi="Times"/>
                <w:b/>
                <w:color w:val="FF0000"/>
                <w:spacing w:val="-4"/>
              </w:rPr>
              <w:t>Стручна служба Агенције</w:t>
            </w:r>
          </w:p>
          <w:p w14:paraId="23237B1C" w14:textId="77777777" w:rsidR="002A5953" w:rsidRPr="00EA40BB" w:rsidRDefault="002A5953" w:rsidP="002A5953">
            <w:pPr>
              <w:pStyle w:val="NormalWeb"/>
              <w:jc w:val="center"/>
              <w:rPr>
                <w:color w:val="FF0000"/>
                <w:spacing w:val="-4"/>
              </w:rPr>
            </w:pPr>
            <w:r w:rsidRPr="00EA40BB">
              <w:rPr>
                <w:color w:val="FF0000"/>
                <w:spacing w:val="-4"/>
              </w:rPr>
              <w:t>Нови члан</w:t>
            </w:r>
          </w:p>
          <w:p w14:paraId="2336A9DB" w14:textId="0F3488F0" w:rsidR="002A5953" w:rsidRPr="00EA40BB" w:rsidRDefault="00407550" w:rsidP="009B5BED">
            <w:pPr>
              <w:pStyle w:val="NormalWeb"/>
              <w:numPr>
                <w:ilvl w:val="0"/>
                <w:numId w:val="40"/>
              </w:numPr>
              <w:rPr>
                <w:rFonts w:ascii="Times" w:hAnsi="Times"/>
                <w:color w:val="FF0000"/>
                <w:spacing w:val="-4"/>
              </w:rPr>
            </w:pPr>
            <w:r w:rsidRPr="00EA40BB">
              <w:rPr>
                <w:rFonts w:ascii="Times" w:hAnsi="Times"/>
                <w:color w:val="FF0000"/>
                <w:spacing w:val="-4"/>
              </w:rPr>
              <w:t>Стручну службу агенције чине 14</w:t>
            </w:r>
            <w:r w:rsidR="002A5953" w:rsidRPr="00EA40BB">
              <w:rPr>
                <w:rFonts w:ascii="Times" w:hAnsi="Times"/>
                <w:color w:val="FF0000"/>
                <w:spacing w:val="-4"/>
              </w:rPr>
              <w:t xml:space="preserve"> запослених са пуним радним временом</w:t>
            </w:r>
          </w:p>
          <w:p w14:paraId="031EF162" w14:textId="6B7DA0C8" w:rsidR="002A5953" w:rsidRPr="00EA40BB" w:rsidRDefault="002A5953" w:rsidP="009B5BED">
            <w:pPr>
              <w:pStyle w:val="NormalWeb"/>
              <w:numPr>
                <w:ilvl w:val="0"/>
                <w:numId w:val="40"/>
              </w:numPr>
              <w:rPr>
                <w:rFonts w:ascii="Times" w:hAnsi="Times"/>
                <w:color w:val="FF0000"/>
                <w:spacing w:val="-4"/>
              </w:rPr>
            </w:pPr>
            <w:r w:rsidRPr="00EA40BB">
              <w:rPr>
                <w:rFonts w:ascii="Times" w:hAnsi="Times"/>
                <w:color w:val="FF0000"/>
                <w:spacing w:val="-4"/>
              </w:rPr>
              <w:t xml:space="preserve">Структуру Стручне службе чине: </w:t>
            </w:r>
          </w:p>
          <w:p w14:paraId="551EE044" w14:textId="77777777" w:rsidR="002A5953" w:rsidRPr="00EA40BB" w:rsidRDefault="002A5953" w:rsidP="002A5953">
            <w:pPr>
              <w:pStyle w:val="NormalWeb"/>
              <w:rPr>
                <w:rFonts w:ascii="Times" w:hAnsi="Times"/>
                <w:color w:val="FF0000"/>
                <w:spacing w:val="-4"/>
              </w:rPr>
            </w:pPr>
            <w:r w:rsidRPr="00EA40BB">
              <w:rPr>
                <w:rFonts w:ascii="Times" w:hAnsi="Times"/>
                <w:color w:val="FF0000"/>
                <w:spacing w:val="-4"/>
              </w:rPr>
              <w:t xml:space="preserve">1. </w:t>
            </w:r>
            <w:r w:rsidRPr="00EA40BB">
              <w:rPr>
                <w:rFonts w:ascii="Times" w:hAnsi="Times"/>
                <w:b/>
                <w:color w:val="FF0000"/>
                <w:spacing w:val="-4"/>
              </w:rPr>
              <w:t xml:space="preserve">Општи послови </w:t>
            </w:r>
            <w:r w:rsidRPr="00EA40BB">
              <w:rPr>
                <w:color w:val="FF0000"/>
                <w:spacing w:val="-4"/>
              </w:rPr>
              <w:t xml:space="preserve">са </w:t>
            </w:r>
            <w:r w:rsidR="00026341" w:rsidRPr="00EA40BB">
              <w:rPr>
                <w:color w:val="FF0000"/>
                <w:spacing w:val="-4"/>
              </w:rPr>
              <w:t>5 извршила</w:t>
            </w:r>
            <w:r w:rsidRPr="00EA40BB">
              <w:rPr>
                <w:color w:val="FF0000"/>
                <w:spacing w:val="-4"/>
              </w:rPr>
              <w:t>ца</w:t>
            </w:r>
            <w:r w:rsidR="00042D40" w:rsidRPr="00EA40BB">
              <w:rPr>
                <w:color w:val="FF0000"/>
                <w:spacing w:val="-4"/>
              </w:rPr>
              <w:t xml:space="preserve"> </w:t>
            </w:r>
            <w:proofErr w:type="gramStart"/>
            <w:r w:rsidR="00026341" w:rsidRPr="00EA40BB">
              <w:rPr>
                <w:rFonts w:ascii="Times" w:hAnsi="Times"/>
                <w:color w:val="FF0000"/>
                <w:spacing w:val="-4"/>
              </w:rPr>
              <w:t>( финансије</w:t>
            </w:r>
            <w:proofErr w:type="gramEnd"/>
            <w:r w:rsidR="00026341" w:rsidRPr="00EA40BB">
              <w:rPr>
                <w:rFonts w:ascii="Times" w:hAnsi="Times"/>
                <w:color w:val="FF0000"/>
                <w:spacing w:val="-4"/>
              </w:rPr>
              <w:t xml:space="preserve"> и рачуноводство –  2 службеника; 2. </w:t>
            </w:r>
            <w:r w:rsidR="00026341" w:rsidRPr="00EA40BB">
              <w:rPr>
                <w:color w:val="FF0000"/>
                <w:spacing w:val="-4"/>
              </w:rPr>
              <w:t>п</w:t>
            </w:r>
            <w:r w:rsidR="00026341" w:rsidRPr="00EA40BB">
              <w:rPr>
                <w:rFonts w:ascii="Times" w:hAnsi="Times"/>
                <w:color w:val="FF0000"/>
                <w:spacing w:val="-4"/>
              </w:rPr>
              <w:t xml:space="preserve">равни послови – 1 службеник; </w:t>
            </w:r>
            <w:r w:rsidR="00026341" w:rsidRPr="00EA40BB">
              <w:rPr>
                <w:color w:val="FF0000"/>
                <w:spacing w:val="-4"/>
              </w:rPr>
              <w:t>т</w:t>
            </w:r>
            <w:r w:rsidR="00026341" w:rsidRPr="00EA40BB">
              <w:rPr>
                <w:rFonts w:ascii="Times" w:hAnsi="Times"/>
                <w:color w:val="FF0000"/>
                <w:spacing w:val="-4"/>
              </w:rPr>
              <w:t xml:space="preserve">ехнички послови /возач – 1 запослени, </w:t>
            </w:r>
            <w:r w:rsidR="00026341" w:rsidRPr="00EA40BB">
              <w:rPr>
                <w:color w:val="FF0000"/>
                <w:spacing w:val="-4"/>
              </w:rPr>
              <w:t xml:space="preserve"> шеф стручне службе</w:t>
            </w:r>
            <w:r w:rsidR="00EE628B" w:rsidRPr="00EA40BB">
              <w:rPr>
                <w:color w:val="FF0000"/>
                <w:spacing w:val="-4"/>
              </w:rPr>
              <w:t>-1запослени</w:t>
            </w:r>
            <w:r w:rsidR="00026341" w:rsidRPr="00EA40BB">
              <w:rPr>
                <w:rFonts w:ascii="Times" w:hAnsi="Times"/>
                <w:color w:val="FF0000"/>
                <w:spacing w:val="-4"/>
              </w:rPr>
              <w:t xml:space="preserve">) </w:t>
            </w:r>
          </w:p>
          <w:p w14:paraId="1C8E7C3B" w14:textId="046BA91F" w:rsidR="002A5953" w:rsidRPr="00EA40BB" w:rsidRDefault="002A5953" w:rsidP="002A5953">
            <w:pPr>
              <w:pStyle w:val="NormalWeb"/>
              <w:rPr>
                <w:rFonts w:ascii="Times" w:hAnsi="Times"/>
                <w:color w:val="FF0000"/>
                <w:spacing w:val="-4"/>
              </w:rPr>
            </w:pPr>
            <w:r w:rsidRPr="00EA40BB">
              <w:rPr>
                <w:rFonts w:ascii="Times" w:hAnsi="Times"/>
                <w:color w:val="FF0000"/>
                <w:spacing w:val="-4"/>
              </w:rPr>
              <w:t xml:space="preserve">2. </w:t>
            </w:r>
            <w:r w:rsidRPr="00EA40BB">
              <w:rPr>
                <w:rFonts w:ascii="Times" w:hAnsi="Times"/>
                <w:b/>
                <w:color w:val="FF0000"/>
                <w:spacing w:val="-4"/>
              </w:rPr>
              <w:t>Стручни послови</w:t>
            </w:r>
            <w:r w:rsidR="00817CBE" w:rsidRPr="00EA40BB">
              <w:rPr>
                <w:rFonts w:ascii="Times" w:hAnsi="Times"/>
                <w:b/>
                <w:color w:val="FF0000"/>
                <w:spacing w:val="-4"/>
              </w:rPr>
              <w:t xml:space="preserve">, IT </w:t>
            </w:r>
            <w:r w:rsidR="00817CBE" w:rsidRPr="00EA40BB">
              <w:rPr>
                <w:b/>
                <w:color w:val="FF0000"/>
                <w:spacing w:val="-4"/>
              </w:rPr>
              <w:t>и</w:t>
            </w:r>
            <w:r w:rsidR="006F595E" w:rsidRPr="00EA40BB">
              <w:rPr>
                <w:b/>
                <w:color w:val="FF0000"/>
                <w:spacing w:val="-4"/>
              </w:rPr>
              <w:t xml:space="preserve"> аналитика</w:t>
            </w:r>
            <w:r w:rsidRPr="00EA40BB">
              <w:rPr>
                <w:rFonts w:ascii="Times" w:hAnsi="Times"/>
                <w:b/>
                <w:color w:val="FF0000"/>
                <w:spacing w:val="-4"/>
              </w:rPr>
              <w:t xml:space="preserve"> </w:t>
            </w:r>
            <w:r w:rsidR="00407550" w:rsidRPr="00EA40BB">
              <w:rPr>
                <w:color w:val="FF0000"/>
                <w:spacing w:val="-4"/>
              </w:rPr>
              <w:t>са 7</w:t>
            </w:r>
            <w:r w:rsidR="00C70E42" w:rsidRPr="00EA40BB">
              <w:rPr>
                <w:color w:val="FF0000"/>
                <w:spacing w:val="-4"/>
              </w:rPr>
              <w:t xml:space="preserve"> </w:t>
            </w:r>
            <w:r w:rsidRPr="00EA40BB">
              <w:rPr>
                <w:color w:val="FF0000"/>
                <w:spacing w:val="-4"/>
              </w:rPr>
              <w:t xml:space="preserve">извршилаца </w:t>
            </w:r>
            <w:r w:rsidR="00C70E42" w:rsidRPr="00EA40BB">
              <w:rPr>
                <w:rFonts w:ascii="Times" w:hAnsi="Times"/>
                <w:color w:val="FF0000"/>
                <w:spacing w:val="-4"/>
              </w:rPr>
              <w:t>(6</w:t>
            </w:r>
            <w:r w:rsidR="00FF0B48" w:rsidRPr="00EA40BB">
              <w:rPr>
                <w:rFonts w:ascii="Times" w:hAnsi="Times"/>
                <w:color w:val="FF0000"/>
                <w:spacing w:val="-4"/>
              </w:rPr>
              <w:t xml:space="preserve"> службеника за </w:t>
            </w:r>
            <w:r w:rsidR="00FF0B48" w:rsidRPr="00EA40BB">
              <w:rPr>
                <w:color w:val="FF0000"/>
                <w:spacing w:val="-4"/>
              </w:rPr>
              <w:t xml:space="preserve">пријем и обраду документације високошколских установа, </w:t>
            </w:r>
            <w:r w:rsidR="00FF0B48" w:rsidRPr="00EA40BB">
              <w:rPr>
                <w:rFonts w:ascii="Times" w:hAnsi="Times"/>
                <w:color w:val="FF0000"/>
                <w:spacing w:val="-4"/>
              </w:rPr>
              <w:t xml:space="preserve">1 </w:t>
            </w:r>
            <w:r w:rsidR="00FF0B48" w:rsidRPr="00EA40BB">
              <w:rPr>
                <w:color w:val="FF0000"/>
                <w:spacing w:val="-4"/>
              </w:rPr>
              <w:t>ИТ експерт за одржавање базе, веб сајта, водича и аналитику)</w:t>
            </w:r>
          </w:p>
          <w:p w14:paraId="2140A0A7" w14:textId="77777777" w:rsidR="002A5953" w:rsidRPr="00EA40BB" w:rsidRDefault="002A5953" w:rsidP="002A5953">
            <w:pPr>
              <w:pStyle w:val="NormalWeb"/>
              <w:rPr>
                <w:rFonts w:ascii="Times" w:hAnsi="Times"/>
                <w:b/>
                <w:color w:val="FF0000"/>
                <w:spacing w:val="-4"/>
              </w:rPr>
            </w:pPr>
            <w:r w:rsidRPr="00EA40BB">
              <w:rPr>
                <w:rFonts w:ascii="Times" w:hAnsi="Times"/>
                <w:b/>
                <w:color w:val="FF0000"/>
                <w:spacing w:val="-4"/>
              </w:rPr>
              <w:t xml:space="preserve">3. Међународна </w:t>
            </w:r>
            <w:proofErr w:type="gramStart"/>
            <w:r w:rsidRPr="00EA40BB">
              <w:rPr>
                <w:rFonts w:ascii="Times" w:hAnsi="Times"/>
                <w:b/>
                <w:color w:val="FF0000"/>
                <w:spacing w:val="-4"/>
              </w:rPr>
              <w:t xml:space="preserve">сарадња </w:t>
            </w:r>
            <w:r w:rsidR="006F595E" w:rsidRPr="00EA40BB">
              <w:rPr>
                <w:rFonts w:ascii="Times" w:hAnsi="Times"/>
                <w:b/>
                <w:color w:val="FF0000"/>
                <w:spacing w:val="-4"/>
              </w:rPr>
              <w:t xml:space="preserve"> </w:t>
            </w:r>
            <w:r w:rsidR="006F595E" w:rsidRPr="00EA40BB">
              <w:rPr>
                <w:color w:val="FF0000"/>
                <w:spacing w:val="-4"/>
              </w:rPr>
              <w:t>са</w:t>
            </w:r>
            <w:proofErr w:type="gramEnd"/>
            <w:r w:rsidR="006F595E" w:rsidRPr="00EA40BB">
              <w:rPr>
                <w:color w:val="FF0000"/>
                <w:spacing w:val="-4"/>
              </w:rPr>
              <w:t xml:space="preserve"> 1 високо-квалификованим извршиоцем</w:t>
            </w:r>
            <w:r w:rsidR="00573D51" w:rsidRPr="00EA40BB">
              <w:rPr>
                <w:color w:val="FF0000"/>
                <w:spacing w:val="-4"/>
              </w:rPr>
              <w:t xml:space="preserve"> и искуством који је и </w:t>
            </w:r>
            <w:r w:rsidR="00573D51" w:rsidRPr="00EA40BB">
              <w:rPr>
                <w:color w:val="FF0000"/>
                <w:spacing w:val="-4"/>
              </w:rPr>
              <w:lastRenderedPageBreak/>
              <w:t>секретар КАПК</w:t>
            </w:r>
          </w:p>
          <w:p w14:paraId="458DD49A" w14:textId="225AA77E" w:rsidR="002A5953" w:rsidRPr="00EA40BB" w:rsidRDefault="002A5953" w:rsidP="009B5BED">
            <w:pPr>
              <w:pStyle w:val="NormalWeb"/>
              <w:numPr>
                <w:ilvl w:val="0"/>
                <w:numId w:val="41"/>
              </w:numPr>
              <w:rPr>
                <w:rFonts w:ascii="Times" w:hAnsi="Times"/>
                <w:color w:val="FF0000"/>
                <w:spacing w:val="-4"/>
              </w:rPr>
            </w:pPr>
            <w:r w:rsidRPr="00EA40BB">
              <w:rPr>
                <w:rFonts w:ascii="Times" w:hAnsi="Times"/>
                <w:color w:val="FF0000"/>
                <w:spacing w:val="-4"/>
              </w:rPr>
              <w:t>Стручном службом руководи Шеф стручне службе, правник по образовању са положеним правосудним испитом</w:t>
            </w:r>
          </w:p>
          <w:p w14:paraId="1446C0A0" w14:textId="27CEEA46" w:rsidR="002A5953" w:rsidRPr="00EA40BB" w:rsidRDefault="009B5BED" w:rsidP="00F7270D">
            <w:pPr>
              <w:pStyle w:val="NormalWeb"/>
              <w:rPr>
                <w:color w:val="FF0000"/>
                <w:spacing w:val="-4"/>
              </w:rPr>
            </w:pPr>
            <w:r w:rsidRPr="00EA40BB">
              <w:rPr>
                <w:rFonts w:ascii="Times" w:hAnsi="Times"/>
                <w:color w:val="FF0000"/>
                <w:spacing w:val="-4"/>
              </w:rPr>
              <w:t xml:space="preserve"> </w:t>
            </w:r>
          </w:p>
          <w:p w14:paraId="795888F2" w14:textId="77777777" w:rsidR="002A5953" w:rsidRPr="00EA40BB" w:rsidRDefault="002D2F4E" w:rsidP="002A5953">
            <w:pPr>
              <w:pStyle w:val="NormalWeb"/>
              <w:jc w:val="center"/>
              <w:rPr>
                <w:b/>
                <w:color w:val="FF0000"/>
                <w:spacing w:val="-4"/>
              </w:rPr>
            </w:pPr>
            <w:r w:rsidRPr="00EA40BB">
              <w:rPr>
                <w:b/>
                <w:color w:val="FF0000"/>
                <w:spacing w:val="-4"/>
              </w:rPr>
              <w:t xml:space="preserve">Финансирање рада Агенције </w:t>
            </w:r>
          </w:p>
          <w:p w14:paraId="548AAF6A" w14:textId="77777777" w:rsidR="002D2F4E" w:rsidRPr="00EA40BB" w:rsidRDefault="002D2F4E" w:rsidP="002A5953">
            <w:pPr>
              <w:pStyle w:val="NormalWeb"/>
              <w:jc w:val="center"/>
              <w:rPr>
                <w:color w:val="FF0000"/>
                <w:spacing w:val="-4"/>
              </w:rPr>
            </w:pPr>
            <w:r w:rsidRPr="00EA40BB">
              <w:rPr>
                <w:color w:val="FF0000"/>
                <w:spacing w:val="-4"/>
              </w:rPr>
              <w:t>Нови члан</w:t>
            </w:r>
          </w:p>
          <w:p w14:paraId="677846F4" w14:textId="47FE4736" w:rsidR="002D2F4E" w:rsidRPr="00EA40BB" w:rsidRDefault="002D2F4E" w:rsidP="009B5BED">
            <w:pPr>
              <w:pStyle w:val="NormalWeb"/>
              <w:numPr>
                <w:ilvl w:val="0"/>
                <w:numId w:val="41"/>
              </w:numPr>
              <w:rPr>
                <w:rFonts w:ascii="Times" w:hAnsi="Times"/>
                <w:color w:val="FF0000"/>
                <w:spacing w:val="-4"/>
              </w:rPr>
            </w:pPr>
            <w:r w:rsidRPr="00EA40BB">
              <w:rPr>
                <w:rFonts w:ascii="Times" w:hAnsi="Times"/>
                <w:color w:val="FF0000"/>
                <w:spacing w:val="-4"/>
              </w:rPr>
              <w:t xml:space="preserve">Средства за рад </w:t>
            </w:r>
            <w:r w:rsidRPr="00EA40BB">
              <w:rPr>
                <w:color w:val="FF0000"/>
                <w:spacing w:val="-4"/>
              </w:rPr>
              <w:t>Агенције</w:t>
            </w:r>
            <w:r w:rsidRPr="00EA40BB">
              <w:rPr>
                <w:rFonts w:ascii="Times" w:hAnsi="Times"/>
                <w:color w:val="FF0000"/>
                <w:spacing w:val="-4"/>
              </w:rPr>
              <w:t xml:space="preserve"> обезбеђују </w:t>
            </w:r>
            <w:proofErr w:type="gramStart"/>
            <w:r w:rsidRPr="00EA40BB">
              <w:rPr>
                <w:rFonts w:ascii="Times" w:hAnsi="Times"/>
                <w:color w:val="FF0000"/>
                <w:spacing w:val="-4"/>
              </w:rPr>
              <w:t>се  по</w:t>
            </w:r>
            <w:proofErr w:type="gramEnd"/>
            <w:r w:rsidRPr="00EA40BB">
              <w:rPr>
                <w:rFonts w:ascii="Times" w:hAnsi="Times"/>
                <w:color w:val="FF0000"/>
                <w:spacing w:val="-4"/>
              </w:rPr>
              <w:t xml:space="preserve"> комбинованом моделу  </w:t>
            </w:r>
            <w:r w:rsidRPr="00EA40BB">
              <w:rPr>
                <w:color w:val="FF0000"/>
                <w:spacing w:val="-4"/>
              </w:rPr>
              <w:t>у складу са Законом о јавнм агенцијама</w:t>
            </w:r>
            <w:r w:rsidRPr="00EA40BB">
              <w:rPr>
                <w:rFonts w:ascii="Times" w:hAnsi="Times"/>
                <w:color w:val="FF0000"/>
                <w:spacing w:val="-4"/>
              </w:rPr>
              <w:t xml:space="preserve">и то: </w:t>
            </w:r>
          </w:p>
          <w:p w14:paraId="0C46E97E" w14:textId="77777777" w:rsidR="002D2F4E" w:rsidRPr="00EA40BB" w:rsidRDefault="003679EB" w:rsidP="002D2F4E">
            <w:pPr>
              <w:pStyle w:val="NormalWeb"/>
              <w:rPr>
                <w:rFonts w:ascii="Times" w:hAnsi="Times"/>
                <w:color w:val="FF0000"/>
                <w:spacing w:val="-4"/>
              </w:rPr>
            </w:pPr>
            <w:r w:rsidRPr="00EA40BB">
              <w:rPr>
                <w:rFonts w:ascii="Times" w:hAnsi="Times"/>
                <w:color w:val="FF0000"/>
                <w:spacing w:val="-4"/>
              </w:rPr>
              <w:t xml:space="preserve">1) </w:t>
            </w:r>
            <w:proofErr w:type="gramStart"/>
            <w:r w:rsidRPr="00EA40BB">
              <w:rPr>
                <w:color w:val="FF0000"/>
                <w:spacing w:val="-4"/>
              </w:rPr>
              <w:t>и</w:t>
            </w:r>
            <w:r w:rsidR="002D2F4E" w:rsidRPr="00EA40BB">
              <w:rPr>
                <w:rFonts w:ascii="Times" w:hAnsi="Times"/>
                <w:color w:val="FF0000"/>
                <w:spacing w:val="-4"/>
              </w:rPr>
              <w:t>з  буџета</w:t>
            </w:r>
            <w:proofErr w:type="gramEnd"/>
            <w:r w:rsidR="002D2F4E" w:rsidRPr="00EA40BB">
              <w:rPr>
                <w:rFonts w:ascii="Times" w:hAnsi="Times"/>
                <w:color w:val="FF0000"/>
                <w:spacing w:val="-4"/>
              </w:rPr>
              <w:t xml:space="preserve"> Републике Србије за простор, опрему, текуће одржавање, плате запослених у стручној служби, директора и секретара Агенције, накнаде за рад по уговора о делу </w:t>
            </w:r>
            <w:r w:rsidR="002D2F4E" w:rsidRPr="00EA40BB">
              <w:rPr>
                <w:color w:val="FF0000"/>
                <w:spacing w:val="-4"/>
              </w:rPr>
              <w:t>ч</w:t>
            </w:r>
            <w:r w:rsidR="002D2F4E" w:rsidRPr="00EA40BB">
              <w:rPr>
                <w:rFonts w:ascii="Times" w:hAnsi="Times"/>
                <w:color w:val="FF0000"/>
                <w:spacing w:val="-4"/>
              </w:rPr>
              <w:t>лановима KA</w:t>
            </w:r>
            <w:r w:rsidR="002D2F4E" w:rsidRPr="00EA40BB">
              <w:rPr>
                <w:color w:val="FF0000"/>
                <w:spacing w:val="-4"/>
              </w:rPr>
              <w:t>ПК и Комисије за жалбе</w:t>
            </w:r>
            <w:r w:rsidR="002D2F4E" w:rsidRPr="00EA40BB">
              <w:rPr>
                <w:rFonts w:ascii="Times" w:hAnsi="Times"/>
                <w:color w:val="FF0000"/>
                <w:spacing w:val="-4"/>
              </w:rPr>
              <w:t xml:space="preserve"> и трошкове који проистичу из обавеза чланства у ЕNQА </w:t>
            </w:r>
            <w:r w:rsidR="002D2F4E" w:rsidRPr="00EA40BB">
              <w:rPr>
                <w:color w:val="FF0000"/>
                <w:spacing w:val="-4"/>
              </w:rPr>
              <w:t>и</w:t>
            </w:r>
            <w:r w:rsidR="002D2F4E" w:rsidRPr="00EA40BB">
              <w:rPr>
                <w:rFonts w:ascii="Times" w:hAnsi="Times"/>
                <w:color w:val="FF0000"/>
                <w:spacing w:val="-4"/>
              </w:rPr>
              <w:t xml:space="preserve"> ЕQАR . </w:t>
            </w:r>
          </w:p>
          <w:p w14:paraId="17783B00" w14:textId="77777777" w:rsidR="002D2F4E" w:rsidRPr="00EA40BB" w:rsidRDefault="003679EB" w:rsidP="002D2F4E">
            <w:pPr>
              <w:pStyle w:val="NormalWeb"/>
              <w:rPr>
                <w:color w:val="FF0000"/>
                <w:spacing w:val="-4"/>
              </w:rPr>
            </w:pPr>
            <w:r w:rsidRPr="00EA40BB">
              <w:rPr>
                <w:rFonts w:ascii="Times" w:hAnsi="Times"/>
                <w:color w:val="FF0000"/>
                <w:spacing w:val="-4"/>
              </w:rPr>
              <w:t>2)</w:t>
            </w:r>
            <w:r w:rsidR="002D2F4E" w:rsidRPr="00EA40BB">
              <w:rPr>
                <w:rFonts w:ascii="Times" w:hAnsi="Times"/>
                <w:color w:val="FF0000"/>
                <w:spacing w:val="-4"/>
              </w:rPr>
              <w:t xml:space="preserve"> </w:t>
            </w:r>
            <w:r w:rsidRPr="00EA40BB">
              <w:rPr>
                <w:color w:val="FF0000"/>
                <w:spacing w:val="-4"/>
              </w:rPr>
              <w:t>и</w:t>
            </w:r>
            <w:r w:rsidR="002D2F4E" w:rsidRPr="00EA40BB">
              <w:rPr>
                <w:rFonts w:ascii="Times" w:hAnsi="Times"/>
                <w:color w:val="FF0000"/>
                <w:spacing w:val="-4"/>
              </w:rPr>
              <w:t>з накнада за акредитацију - за хонораре рецензентима и трошкове спољашње провере квалитета (</w:t>
            </w:r>
            <w:r w:rsidR="002D2F4E" w:rsidRPr="00EA40BB">
              <w:rPr>
                <w:color w:val="FF0000"/>
                <w:spacing w:val="-4"/>
              </w:rPr>
              <w:t>посете установама, хонораре члановима евалуационих тимова који нису чланови КАПК)</w:t>
            </w:r>
          </w:p>
          <w:p w14:paraId="7A7C39A0" w14:textId="28EA6116" w:rsidR="002D2F4E" w:rsidRPr="00EA40BB" w:rsidRDefault="003679EB" w:rsidP="002D2F4E">
            <w:pPr>
              <w:pStyle w:val="NormalWeb"/>
              <w:rPr>
                <w:color w:val="FF0000"/>
                <w:spacing w:val="-4"/>
              </w:rPr>
            </w:pPr>
            <w:r w:rsidRPr="00EA40BB">
              <w:rPr>
                <w:rFonts w:ascii="Times" w:hAnsi="Times"/>
                <w:color w:val="FF0000"/>
                <w:spacing w:val="-4"/>
              </w:rPr>
              <w:t xml:space="preserve">3) </w:t>
            </w:r>
            <w:r w:rsidR="009B5BED" w:rsidRPr="00EA40BB">
              <w:rPr>
                <w:color w:val="FF0000"/>
                <w:spacing w:val="-4"/>
                <w:lang w:val="sr"/>
              </w:rPr>
              <w:t>и</w:t>
            </w:r>
            <w:r w:rsidR="002D2F4E" w:rsidRPr="00EA40BB">
              <w:rPr>
                <w:rFonts w:ascii="Times" w:hAnsi="Times"/>
                <w:color w:val="FF0000"/>
                <w:spacing w:val="-4"/>
              </w:rPr>
              <w:t>з домаћих и међународних пројеката у којима Агенција учествује – за трошкове међународне сарадње и других пројектних задатака</w:t>
            </w:r>
          </w:p>
          <w:p w14:paraId="77047894" w14:textId="77777777" w:rsidR="00BB4296" w:rsidRPr="00EA40BB" w:rsidRDefault="003679EB" w:rsidP="00BB4296">
            <w:pPr>
              <w:pStyle w:val="NormalWeb"/>
              <w:numPr>
                <w:ilvl w:val="0"/>
                <w:numId w:val="41"/>
              </w:numPr>
              <w:rPr>
                <w:rFonts w:ascii="Times" w:hAnsi="Times"/>
                <w:color w:val="FF0000"/>
                <w:spacing w:val="-4"/>
              </w:rPr>
            </w:pPr>
            <w:r w:rsidRPr="00EA40BB">
              <w:rPr>
                <w:rFonts w:ascii="Times" w:hAnsi="Times"/>
                <w:color w:val="FF0000"/>
                <w:spacing w:val="-4"/>
              </w:rPr>
              <w:t>Висину накнаде за акредитацију утврђује A</w:t>
            </w:r>
            <w:r w:rsidRPr="00EA40BB">
              <w:rPr>
                <w:color w:val="FF0000"/>
                <w:spacing w:val="-4"/>
              </w:rPr>
              <w:t>генција</w:t>
            </w:r>
          </w:p>
          <w:p w14:paraId="0ABBAC09" w14:textId="7A832EAD" w:rsidR="003679EB" w:rsidRPr="00EA40BB" w:rsidRDefault="003679EB" w:rsidP="00BB4296">
            <w:pPr>
              <w:pStyle w:val="NormalWeb"/>
              <w:numPr>
                <w:ilvl w:val="0"/>
                <w:numId w:val="41"/>
              </w:numPr>
              <w:rPr>
                <w:rFonts w:ascii="Times" w:hAnsi="Times"/>
                <w:color w:val="FF0000"/>
                <w:spacing w:val="-4"/>
              </w:rPr>
            </w:pPr>
            <w:r w:rsidRPr="00EA40BB">
              <w:rPr>
                <w:rFonts w:ascii="Times" w:hAnsi="Times"/>
                <w:color w:val="FF0000"/>
                <w:spacing w:val="-4"/>
              </w:rPr>
              <w:t>Накнад</w:t>
            </w:r>
            <w:r w:rsidRPr="00EA40BB">
              <w:rPr>
                <w:color w:val="FF0000"/>
                <w:spacing w:val="-4"/>
              </w:rPr>
              <w:t>у</w:t>
            </w:r>
            <w:r w:rsidRPr="00EA40BB">
              <w:rPr>
                <w:rFonts w:ascii="Times" w:hAnsi="Times"/>
                <w:color w:val="FF0000"/>
                <w:spacing w:val="-4"/>
              </w:rPr>
              <w:t xml:space="preserve"> за акредитацију високошколске установе уплаћује се на рачун </w:t>
            </w:r>
            <w:r w:rsidRPr="00EA40BB">
              <w:rPr>
                <w:color w:val="FF0000"/>
                <w:spacing w:val="-4"/>
              </w:rPr>
              <w:t xml:space="preserve">Агенцијe </w:t>
            </w:r>
          </w:p>
          <w:p w14:paraId="5CC380F4" w14:textId="77777777" w:rsidR="003679EB" w:rsidRPr="00EA40BB" w:rsidRDefault="003679EB" w:rsidP="002D2F4E">
            <w:pPr>
              <w:pStyle w:val="NormalWeb"/>
              <w:rPr>
                <w:color w:val="FF0000"/>
                <w:spacing w:val="-4"/>
              </w:rPr>
            </w:pPr>
          </w:p>
          <w:p w14:paraId="5336E682" w14:textId="77777777" w:rsidR="00786844" w:rsidRPr="00EA40BB" w:rsidRDefault="00786844" w:rsidP="00786844">
            <w:pPr>
              <w:jc w:val="both"/>
              <w:rPr>
                <w:rFonts w:asciiTheme="majorHAnsi" w:eastAsia="Times New Roman" w:hAnsiTheme="majorHAnsi" w:cs="Arial"/>
              </w:rPr>
            </w:pPr>
          </w:p>
        </w:tc>
        <w:tc>
          <w:tcPr>
            <w:tcW w:w="1115" w:type="pct"/>
          </w:tcPr>
          <w:p w14:paraId="7C35E935"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lastRenderedPageBreak/>
              <w:t xml:space="preserve">Ознака Акције ВO-ЗД13 </w:t>
            </w:r>
          </w:p>
          <w:p w14:paraId="3B408A3E"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 xml:space="preserve">Назив </w:t>
            </w:r>
            <w:proofErr w:type="gramStart"/>
            <w:r w:rsidRPr="00EA40BB">
              <w:rPr>
                <w:rFonts w:ascii="Times New Roman" w:hAnsi="Times New Roman"/>
                <w:b/>
                <w:bCs/>
              </w:rPr>
              <w:t>акције :</w:t>
            </w:r>
            <w:proofErr w:type="gramEnd"/>
            <w:r w:rsidRPr="00EA40BB">
              <w:rPr>
                <w:rFonts w:ascii="Times New Roman" w:hAnsi="Times New Roman"/>
                <w:b/>
                <w:bCs/>
              </w:rPr>
              <w:t xml:space="preserve"> Унапређење система осигурања квалитета-формирање</w:t>
            </w:r>
          </w:p>
          <w:p w14:paraId="36044D42"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националне акредитационе агенције (НАА)</w:t>
            </w:r>
          </w:p>
          <w:p w14:paraId="5E14A38F" w14:textId="77777777" w:rsidR="006E4742" w:rsidRPr="00EA40BB" w:rsidRDefault="006E4742" w:rsidP="006E4742">
            <w:pPr>
              <w:widowControl w:val="0"/>
              <w:autoSpaceDE w:val="0"/>
              <w:autoSpaceDN w:val="0"/>
              <w:adjustRightInd w:val="0"/>
              <w:rPr>
                <w:rFonts w:ascii="Times New Roman" w:hAnsi="Times New Roman"/>
                <w:b/>
                <w:bCs/>
              </w:rPr>
            </w:pPr>
          </w:p>
          <w:p w14:paraId="58D382D5"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Област/ниво образовања</w:t>
            </w:r>
            <w:r w:rsidRPr="00EA40BB">
              <w:rPr>
                <w:rFonts w:ascii="Times New Roman" w:hAnsi="Times New Roman"/>
              </w:rPr>
              <w:t xml:space="preserve"> Високо</w:t>
            </w:r>
          </w:p>
          <w:p w14:paraId="454F1612" w14:textId="77777777" w:rsidR="006E4742" w:rsidRPr="00EA40BB" w:rsidRDefault="006E4742" w:rsidP="006E4742">
            <w:pPr>
              <w:widowControl w:val="0"/>
              <w:autoSpaceDE w:val="0"/>
              <w:autoSpaceDN w:val="0"/>
              <w:adjustRightInd w:val="0"/>
              <w:rPr>
                <w:rFonts w:ascii="Times New Roman" w:hAnsi="Times New Roman"/>
                <w:b/>
                <w:bCs/>
              </w:rPr>
            </w:pPr>
          </w:p>
          <w:p w14:paraId="060E9193"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Почетак акције (месец, година)</w:t>
            </w:r>
            <w:r w:rsidRPr="00EA40BB">
              <w:rPr>
                <w:rFonts w:ascii="Times New Roman" w:hAnsi="Times New Roman"/>
              </w:rPr>
              <w:t xml:space="preserve"> 01. 2016.</w:t>
            </w:r>
          </w:p>
          <w:p w14:paraId="77F3707E" w14:textId="77777777" w:rsidR="006E4742" w:rsidRPr="00EA40BB" w:rsidRDefault="006E4742" w:rsidP="006E4742">
            <w:pPr>
              <w:widowControl w:val="0"/>
              <w:autoSpaceDE w:val="0"/>
              <w:autoSpaceDN w:val="0"/>
              <w:adjustRightInd w:val="0"/>
              <w:rPr>
                <w:rFonts w:ascii="Times New Roman" w:hAnsi="Times New Roman"/>
                <w:b/>
                <w:bCs/>
              </w:rPr>
            </w:pPr>
          </w:p>
          <w:p w14:paraId="512F8589"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Завршетак акције (месец</w:t>
            </w:r>
            <w:proofErr w:type="gramStart"/>
            <w:r w:rsidRPr="00EA40BB">
              <w:rPr>
                <w:rFonts w:ascii="Times New Roman" w:hAnsi="Times New Roman"/>
                <w:b/>
                <w:bCs/>
              </w:rPr>
              <w:t>,година</w:t>
            </w:r>
            <w:proofErr w:type="gramEnd"/>
            <w:r w:rsidRPr="00EA40BB">
              <w:rPr>
                <w:rFonts w:ascii="Times New Roman" w:hAnsi="Times New Roman"/>
                <w:b/>
                <w:bCs/>
              </w:rPr>
              <w:t>)</w:t>
            </w:r>
            <w:r w:rsidRPr="00EA40BB">
              <w:rPr>
                <w:rFonts w:ascii="Times New Roman" w:hAnsi="Times New Roman"/>
              </w:rPr>
              <w:t xml:space="preserve"> 01. 2019.</w:t>
            </w:r>
          </w:p>
          <w:p w14:paraId="2722CB09" w14:textId="77777777" w:rsidR="006E4742" w:rsidRPr="00EA40BB" w:rsidRDefault="006E4742" w:rsidP="006E4742">
            <w:pPr>
              <w:widowControl w:val="0"/>
              <w:autoSpaceDE w:val="0"/>
              <w:autoSpaceDN w:val="0"/>
              <w:adjustRightInd w:val="0"/>
              <w:rPr>
                <w:rFonts w:ascii="Times New Roman" w:hAnsi="Times New Roman"/>
                <w:b/>
                <w:bCs/>
              </w:rPr>
            </w:pPr>
          </w:p>
          <w:p w14:paraId="7CD3F22E"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Одговорни носилац/носиоци акције</w:t>
            </w:r>
          </w:p>
          <w:p w14:paraId="69FECDB6"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rPr>
              <w:t xml:space="preserve">Влада РС, </w:t>
            </w:r>
            <w:r w:rsidRPr="00EA40BB">
              <w:rPr>
                <w:rFonts w:ascii="Times New Roman" w:hAnsi="Times New Roman"/>
                <w:b/>
                <w:bCs/>
              </w:rPr>
              <w:t>МПНТР</w:t>
            </w:r>
            <w:r w:rsidRPr="00EA40BB">
              <w:rPr>
                <w:rFonts w:ascii="Times New Roman" w:hAnsi="Times New Roman"/>
              </w:rPr>
              <w:t>, НСВО, КАПК</w:t>
            </w:r>
          </w:p>
          <w:p w14:paraId="6F26BAD2" w14:textId="77777777" w:rsidR="006E4742" w:rsidRPr="00EA40BB" w:rsidRDefault="006E4742" w:rsidP="006E4742">
            <w:pPr>
              <w:widowControl w:val="0"/>
              <w:autoSpaceDE w:val="0"/>
              <w:autoSpaceDN w:val="0"/>
              <w:adjustRightInd w:val="0"/>
              <w:rPr>
                <w:rFonts w:ascii="Times New Roman" w:hAnsi="Times New Roman"/>
                <w:b/>
                <w:bCs/>
              </w:rPr>
            </w:pPr>
          </w:p>
          <w:p w14:paraId="3BDA0639"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РБ Елементи плана акције - Опис</w:t>
            </w:r>
          </w:p>
          <w:p w14:paraId="362D7CF8"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1. Исходи – резултати акције</w:t>
            </w:r>
          </w:p>
          <w:p w14:paraId="0A1FFBC8"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rPr>
              <w:t>Формирана Национална акредитациона агенција (НАА) са</w:t>
            </w:r>
          </w:p>
          <w:p w14:paraId="080AD84A"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rPr>
              <w:t>видљиво већим степеном независности и компетентности</w:t>
            </w:r>
          </w:p>
          <w:p w14:paraId="23183DF1" w14:textId="77777777" w:rsidR="006E4742" w:rsidRPr="00EA40BB" w:rsidRDefault="006E4742" w:rsidP="006E4742">
            <w:pPr>
              <w:widowControl w:val="0"/>
              <w:autoSpaceDE w:val="0"/>
              <w:autoSpaceDN w:val="0"/>
              <w:adjustRightInd w:val="0"/>
              <w:rPr>
                <w:rFonts w:ascii="Times New Roman" w:hAnsi="Times New Roman"/>
              </w:rPr>
            </w:pPr>
          </w:p>
          <w:p w14:paraId="740CFCB9"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2.Показатељи (индикатори)</w:t>
            </w:r>
          </w:p>
          <w:p w14:paraId="31482B8F"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lastRenderedPageBreak/>
              <w:t>праћења напретка акције</w:t>
            </w:r>
          </w:p>
          <w:p w14:paraId="38BBEB96"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rPr>
              <w:t>Формирана и оспособљена за рад Национална акредитациона</w:t>
            </w:r>
          </w:p>
          <w:p w14:paraId="1C499CC8"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rPr>
              <w:t>агенција</w:t>
            </w:r>
          </w:p>
          <w:p w14:paraId="4F105C7A"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3. Кључни извршиоци</w:t>
            </w:r>
          </w:p>
          <w:p w14:paraId="41B89A86"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rPr>
              <w:t>Влада РС, МПНТР, НСВО, КАПК, КОНУС, КАСС, СКОНУС,</w:t>
            </w:r>
          </w:p>
          <w:p w14:paraId="620CD73A"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rPr>
              <w:t>СКАСС, ПК</w:t>
            </w:r>
          </w:p>
          <w:p w14:paraId="21A9B007"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4.</w:t>
            </w:r>
          </w:p>
          <w:p w14:paraId="05D2BBDC"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Потребни ресурси изван</w:t>
            </w:r>
          </w:p>
          <w:p w14:paraId="007DAD0F"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стандардних буџетских</w:t>
            </w:r>
          </w:p>
          <w:p w14:paraId="7064CC86"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МПНТР</w:t>
            </w:r>
          </w:p>
          <w:p w14:paraId="660713BC"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b/>
                <w:bCs/>
              </w:rPr>
              <w:t xml:space="preserve">Људски (човек-месеци) </w:t>
            </w:r>
            <w:r w:rsidRPr="00EA40BB">
              <w:rPr>
                <w:rFonts w:ascii="Times New Roman" w:hAnsi="Times New Roman"/>
              </w:rPr>
              <w:t>4</w:t>
            </w:r>
          </w:p>
          <w:p w14:paraId="388CFD9F"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b/>
                <w:bCs/>
              </w:rPr>
              <w:t xml:space="preserve">Услуге (EUR) </w:t>
            </w:r>
            <w:r w:rsidRPr="00EA40BB">
              <w:rPr>
                <w:rFonts w:ascii="Times New Roman" w:hAnsi="Times New Roman"/>
              </w:rPr>
              <w:t>8.000</w:t>
            </w:r>
          </w:p>
          <w:p w14:paraId="13EA8CF0"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b/>
                <w:bCs/>
              </w:rPr>
              <w:t xml:space="preserve">Инвестиција (EUR) </w:t>
            </w:r>
            <w:r w:rsidRPr="00EA40BB">
              <w:rPr>
                <w:rFonts w:ascii="Times New Roman" w:hAnsi="Times New Roman"/>
              </w:rPr>
              <w:t>/</w:t>
            </w:r>
          </w:p>
          <w:p w14:paraId="282D944D"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b/>
                <w:bCs/>
              </w:rPr>
              <w:t xml:space="preserve">Остало </w:t>
            </w:r>
            <w:r w:rsidRPr="00EA40BB">
              <w:rPr>
                <w:rFonts w:ascii="Times New Roman" w:hAnsi="Times New Roman"/>
              </w:rPr>
              <w:t>/</w:t>
            </w:r>
          </w:p>
          <w:p w14:paraId="779F21E4" w14:textId="77777777" w:rsidR="006E4742" w:rsidRPr="00EA40BB" w:rsidRDefault="006E4742" w:rsidP="006E4742">
            <w:pPr>
              <w:widowControl w:val="0"/>
              <w:autoSpaceDE w:val="0"/>
              <w:autoSpaceDN w:val="0"/>
              <w:adjustRightInd w:val="0"/>
              <w:rPr>
                <w:rFonts w:ascii="Times New Roman" w:hAnsi="Times New Roman"/>
                <w:b/>
                <w:bCs/>
              </w:rPr>
            </w:pPr>
          </w:p>
          <w:p w14:paraId="2EE41274"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b/>
                <w:bCs/>
              </w:rPr>
              <w:t xml:space="preserve">5. Критични елементи акције </w:t>
            </w:r>
            <w:r w:rsidRPr="00EA40BB">
              <w:rPr>
                <w:rFonts w:ascii="Times New Roman" w:hAnsi="Times New Roman"/>
              </w:rPr>
              <w:t>Усклађивање постојећег система са задатим активностима НАА</w:t>
            </w:r>
          </w:p>
          <w:p w14:paraId="7EA4B1E5"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6.</w:t>
            </w:r>
          </w:p>
          <w:p w14:paraId="0F49A285"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Инструменти за</w:t>
            </w:r>
          </w:p>
          <w:p w14:paraId="16EC7367"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имплементацију</w:t>
            </w:r>
          </w:p>
          <w:p w14:paraId="0813FAE8"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rPr>
              <w:t>Закон о ВО;</w:t>
            </w:r>
          </w:p>
          <w:p w14:paraId="018D4A83"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rPr>
              <w:t>Статут НАА;</w:t>
            </w:r>
          </w:p>
          <w:p w14:paraId="247027DB" w14:textId="77777777" w:rsidR="006E4742" w:rsidRPr="00EA40BB" w:rsidRDefault="006E4742" w:rsidP="006E4742">
            <w:pPr>
              <w:widowControl w:val="0"/>
              <w:autoSpaceDE w:val="0"/>
              <w:autoSpaceDN w:val="0"/>
              <w:adjustRightInd w:val="0"/>
              <w:rPr>
                <w:rFonts w:ascii="Times New Roman" w:hAnsi="Times New Roman"/>
                <w:b/>
                <w:bCs/>
              </w:rPr>
            </w:pPr>
            <w:r w:rsidRPr="00EA40BB">
              <w:rPr>
                <w:rFonts w:ascii="Times New Roman" w:hAnsi="Times New Roman"/>
                <w:b/>
                <w:bCs/>
              </w:rPr>
              <w:t>7. Опис акције:</w:t>
            </w:r>
          </w:p>
          <w:p w14:paraId="7DB5D319" w14:textId="77777777" w:rsidR="006E4742" w:rsidRPr="00EA40BB" w:rsidRDefault="006E4742" w:rsidP="006E4742">
            <w:pPr>
              <w:widowControl w:val="0"/>
              <w:autoSpaceDE w:val="0"/>
              <w:autoSpaceDN w:val="0"/>
              <w:adjustRightInd w:val="0"/>
              <w:rPr>
                <w:rFonts w:ascii="Times New Roman" w:hAnsi="Times New Roman"/>
              </w:rPr>
            </w:pPr>
            <w:r w:rsidRPr="00EA40BB">
              <w:rPr>
                <w:rFonts w:ascii="Times New Roman" w:hAnsi="Times New Roman"/>
              </w:rPr>
              <w:t>Спољашњу проверу квалитета и процес акредитације у наредном периоду ће спроводити</w:t>
            </w:r>
          </w:p>
          <w:p w14:paraId="437069EB" w14:textId="77777777" w:rsidR="00C6003D" w:rsidRPr="00EA40BB" w:rsidRDefault="006E4742" w:rsidP="006E4742">
            <w:pPr>
              <w:widowControl w:val="0"/>
              <w:autoSpaceDE w:val="0"/>
              <w:autoSpaceDN w:val="0"/>
              <w:adjustRightInd w:val="0"/>
              <w:rPr>
                <w:rFonts w:ascii="Times New Roman" w:hAnsi="Times New Roman"/>
                <w:b/>
              </w:rPr>
            </w:pPr>
            <w:r w:rsidRPr="00EA40BB">
              <w:rPr>
                <w:rFonts w:ascii="Times New Roman" w:hAnsi="Times New Roman"/>
              </w:rPr>
              <w:t xml:space="preserve">национално тело које делује потпуно независно од академске заједнице и министарства и </w:t>
            </w:r>
            <w:r w:rsidRPr="00EA40BB">
              <w:rPr>
                <w:rFonts w:ascii="Times New Roman" w:hAnsi="Times New Roman"/>
                <w:b/>
              </w:rPr>
              <w:t>које је пуноправни члан међународних асоцијација ENQA и EQAR</w:t>
            </w:r>
            <w:r w:rsidRPr="00EA40BB">
              <w:rPr>
                <w:rFonts w:ascii="Times New Roman" w:hAnsi="Times New Roman"/>
              </w:rPr>
              <w:t xml:space="preserve">. На основу позитивних искустава других земаља, Комисија за акредитацију и проверу </w:t>
            </w:r>
            <w:r w:rsidRPr="00EA40BB">
              <w:rPr>
                <w:rFonts w:ascii="Times New Roman" w:hAnsi="Times New Roman"/>
              </w:rPr>
              <w:lastRenderedPageBreak/>
              <w:t>квалитета може се трансформисати у Националну акредитациону агенцију која ће деловати као независна високопрофесионална институција.Поставити законску основу за формирање НАА, предузети законске и организационе активности</w:t>
            </w:r>
            <w:r w:rsidR="00A045F3" w:rsidRPr="00EA40BB">
              <w:rPr>
                <w:rFonts w:ascii="Times New Roman" w:hAnsi="Times New Roman"/>
              </w:rPr>
              <w:t xml:space="preserve"> </w:t>
            </w:r>
            <w:r w:rsidRPr="00EA40BB">
              <w:rPr>
                <w:rFonts w:ascii="Times New Roman" w:hAnsi="Times New Roman"/>
              </w:rPr>
              <w:t xml:space="preserve">у трансформацији КАПК у НАА. Установити организациону и управљачку структуру, начин финансирања обезбеђујући независност. Обезбедити пуно учешће јавности и ВШУ у поступку формирања НАА. Донети Статут НАА. Започети нови циклус акредитације. </w:t>
            </w:r>
            <w:r w:rsidRPr="00EA40BB">
              <w:rPr>
                <w:rFonts w:ascii="Times New Roman" w:hAnsi="Times New Roman"/>
                <w:b/>
              </w:rPr>
              <w:t>Ускладити рад НАА</w:t>
            </w:r>
          </w:p>
          <w:p w14:paraId="4A9C39F5" w14:textId="77777777" w:rsidR="006E4742" w:rsidRPr="00EA40BB" w:rsidRDefault="006E4742" w:rsidP="006E4742">
            <w:pPr>
              <w:widowControl w:val="0"/>
              <w:autoSpaceDE w:val="0"/>
              <w:autoSpaceDN w:val="0"/>
              <w:adjustRightInd w:val="0"/>
              <w:rPr>
                <w:rFonts w:ascii="Times New Roman" w:hAnsi="Times New Roman"/>
                <w:b/>
              </w:rPr>
            </w:pPr>
            <w:r w:rsidRPr="00EA40BB">
              <w:rPr>
                <w:rFonts w:ascii="Times New Roman" w:hAnsi="Times New Roman"/>
                <w:b/>
              </w:rPr>
              <w:t>са ESG стандардима.</w:t>
            </w:r>
          </w:p>
          <w:p w14:paraId="666840D2" w14:textId="77777777" w:rsidR="004114E0" w:rsidRPr="00EA40BB" w:rsidRDefault="004114E0" w:rsidP="006E4742">
            <w:pPr>
              <w:widowControl w:val="0"/>
              <w:autoSpaceDE w:val="0"/>
              <w:autoSpaceDN w:val="0"/>
              <w:adjustRightInd w:val="0"/>
              <w:rPr>
                <w:rFonts w:ascii="Times New Roman" w:hAnsi="Times New Roman"/>
                <w:b/>
              </w:rPr>
            </w:pPr>
          </w:p>
          <w:p w14:paraId="488BA9CE" w14:textId="77777777" w:rsidR="00130F16" w:rsidRPr="00EA40BB" w:rsidRDefault="00130F16" w:rsidP="006E4742">
            <w:pPr>
              <w:widowControl w:val="0"/>
              <w:autoSpaceDE w:val="0"/>
              <w:autoSpaceDN w:val="0"/>
              <w:adjustRightInd w:val="0"/>
              <w:rPr>
                <w:rFonts w:ascii="Times New Roman" w:hAnsi="Times New Roman"/>
                <w:b/>
                <w:color w:val="008000"/>
              </w:rPr>
            </w:pPr>
            <w:r w:rsidRPr="00EA40BB">
              <w:rPr>
                <w:rFonts w:ascii="Times New Roman" w:hAnsi="Times New Roman"/>
                <w:b/>
                <w:color w:val="008000"/>
              </w:rPr>
              <w:br/>
              <w:t>ЕФЕКТИ</w:t>
            </w:r>
          </w:p>
          <w:p w14:paraId="30FE24CB" w14:textId="77777777" w:rsidR="00622EFE" w:rsidRPr="00EA40BB" w:rsidRDefault="00622EFE" w:rsidP="006E4742">
            <w:pPr>
              <w:widowControl w:val="0"/>
              <w:autoSpaceDE w:val="0"/>
              <w:autoSpaceDN w:val="0"/>
              <w:adjustRightInd w:val="0"/>
              <w:rPr>
                <w:rFonts w:ascii="Times New Roman" w:hAnsi="Times New Roman"/>
                <w:b/>
                <w:color w:val="008000"/>
              </w:rPr>
            </w:pPr>
          </w:p>
          <w:p w14:paraId="20D65B3C" w14:textId="77777777" w:rsidR="00130F16" w:rsidRPr="00EA40BB" w:rsidRDefault="00130F16" w:rsidP="006E4742">
            <w:pPr>
              <w:widowControl w:val="0"/>
              <w:autoSpaceDE w:val="0"/>
              <w:autoSpaceDN w:val="0"/>
              <w:adjustRightInd w:val="0"/>
              <w:rPr>
                <w:rFonts w:ascii="Times New Roman" w:hAnsi="Times New Roman"/>
                <w:b/>
                <w:color w:val="008000"/>
              </w:rPr>
            </w:pPr>
            <w:r w:rsidRPr="00EA40BB">
              <w:rPr>
                <w:rFonts w:ascii="Times New Roman" w:hAnsi="Times New Roman"/>
                <w:b/>
                <w:color w:val="008000"/>
              </w:rPr>
              <w:t xml:space="preserve">Формирањем НАВОН-а </w:t>
            </w:r>
            <w:proofErr w:type="gramStart"/>
            <w:r w:rsidRPr="00EA40BB">
              <w:rPr>
                <w:rFonts w:ascii="Times New Roman" w:hAnsi="Times New Roman"/>
                <w:b/>
                <w:color w:val="008000"/>
              </w:rPr>
              <w:t>би  се</w:t>
            </w:r>
            <w:proofErr w:type="gramEnd"/>
            <w:r w:rsidRPr="00EA40BB">
              <w:rPr>
                <w:rFonts w:ascii="Times New Roman" w:hAnsi="Times New Roman"/>
                <w:b/>
                <w:color w:val="008000"/>
              </w:rPr>
              <w:t>:</w:t>
            </w:r>
          </w:p>
          <w:p w14:paraId="5A76DE51" w14:textId="77777777" w:rsidR="009C4DAC" w:rsidRPr="00EA40BB" w:rsidRDefault="00F62467" w:rsidP="00F62467">
            <w:pPr>
              <w:ind w:left="360"/>
              <w:rPr>
                <w:rFonts w:ascii="Times New Roman" w:hAnsi="Times New Roman" w:cs="Times New Roman"/>
                <w:color w:val="008000"/>
              </w:rPr>
            </w:pPr>
            <w:r w:rsidRPr="00EA40BB">
              <w:rPr>
                <w:rFonts w:ascii="Times New Roman" w:hAnsi="Times New Roman" w:cs="Times New Roman"/>
                <w:color w:val="008000"/>
              </w:rPr>
              <w:t xml:space="preserve">1. </w:t>
            </w:r>
            <w:r w:rsidR="009C4DAC" w:rsidRPr="00EA40BB">
              <w:rPr>
                <w:rFonts w:ascii="Times New Roman" w:hAnsi="Times New Roman" w:cs="Times New Roman"/>
                <w:color w:val="008000"/>
              </w:rPr>
              <w:t>Унапредио рад Комисије</w:t>
            </w:r>
          </w:p>
          <w:p w14:paraId="1D3BBB3F" w14:textId="77777777" w:rsidR="00130F16" w:rsidRPr="00EA40BB" w:rsidRDefault="00F62467" w:rsidP="00130F16">
            <w:pPr>
              <w:ind w:left="360"/>
              <w:rPr>
                <w:rFonts w:ascii="Times New Roman" w:hAnsi="Times New Roman" w:cs="Times New Roman"/>
                <w:color w:val="008000"/>
              </w:rPr>
            </w:pPr>
            <w:r w:rsidRPr="00EA40BB">
              <w:rPr>
                <w:rFonts w:ascii="Times New Roman" w:hAnsi="Times New Roman" w:cs="Times New Roman"/>
                <w:color w:val="008000"/>
              </w:rPr>
              <w:t>3</w:t>
            </w:r>
            <w:r w:rsidR="00130F16" w:rsidRPr="00EA40BB">
              <w:rPr>
                <w:rFonts w:ascii="Times New Roman" w:hAnsi="Times New Roman" w:cs="Times New Roman"/>
                <w:color w:val="008000"/>
              </w:rPr>
              <w:t xml:space="preserve">. </w:t>
            </w:r>
            <w:r w:rsidR="009C4DAC" w:rsidRPr="00EA40BB">
              <w:rPr>
                <w:rFonts w:ascii="Times New Roman" w:hAnsi="Times New Roman" w:cs="Times New Roman"/>
                <w:color w:val="008000"/>
              </w:rPr>
              <w:t xml:space="preserve">Обезбедило одржање чланства у ENQA </w:t>
            </w:r>
            <w:r w:rsidR="009C4DAC" w:rsidRPr="00EA40BB">
              <w:rPr>
                <w:rFonts w:ascii="Times New Roman" w:hAnsi="Times New Roman" w:cs="Times New Roman"/>
                <w:color w:val="008000"/>
                <w:lang w:val="uz-Cyrl-UZ"/>
              </w:rPr>
              <w:t>и</w:t>
            </w:r>
            <w:r w:rsidR="009C4DAC" w:rsidRPr="00EA40BB">
              <w:rPr>
                <w:rFonts w:ascii="Times New Roman" w:hAnsi="Times New Roman" w:cs="Times New Roman"/>
                <w:color w:val="008000"/>
              </w:rPr>
              <w:t xml:space="preserve"> EQAR</w:t>
            </w:r>
          </w:p>
          <w:p w14:paraId="178B0FFE" w14:textId="77777777" w:rsidR="009C4DAC" w:rsidRPr="00EA40BB" w:rsidRDefault="00130F16" w:rsidP="00130F16">
            <w:pPr>
              <w:ind w:left="360"/>
              <w:rPr>
                <w:rFonts w:ascii="Times New Roman" w:hAnsi="Times New Roman" w:cs="Times New Roman"/>
                <w:color w:val="008000"/>
              </w:rPr>
            </w:pPr>
            <w:r w:rsidRPr="00EA40BB">
              <w:rPr>
                <w:rFonts w:ascii="Times New Roman" w:hAnsi="Times New Roman" w:cs="Times New Roman"/>
                <w:color w:val="008000"/>
              </w:rPr>
              <w:t>3. Објединило систем обезбеђења квалитета у ВО и науци</w:t>
            </w:r>
            <w:r w:rsidR="009C4DAC" w:rsidRPr="00EA40BB">
              <w:rPr>
                <w:rFonts w:ascii="Times New Roman" w:hAnsi="Times New Roman" w:cs="Times New Roman"/>
                <w:color w:val="008000"/>
              </w:rPr>
              <w:t xml:space="preserve"> </w:t>
            </w:r>
          </w:p>
          <w:p w14:paraId="4CF14E47" w14:textId="77777777" w:rsidR="009C4DAC" w:rsidRPr="00EA40BB" w:rsidRDefault="00130F16" w:rsidP="00130F16">
            <w:pPr>
              <w:ind w:left="360"/>
              <w:jc w:val="both"/>
              <w:rPr>
                <w:rFonts w:ascii="Times New Roman" w:hAnsi="Times New Roman" w:cs="Times New Roman"/>
                <w:color w:val="008000"/>
              </w:rPr>
            </w:pPr>
            <w:r w:rsidRPr="00EA40BB">
              <w:rPr>
                <w:rFonts w:ascii="Times New Roman" w:hAnsi="Times New Roman" w:cs="Times New Roman"/>
                <w:color w:val="008000"/>
              </w:rPr>
              <w:t xml:space="preserve">4. </w:t>
            </w:r>
            <w:r w:rsidR="009C4DAC" w:rsidRPr="00EA40BB">
              <w:rPr>
                <w:rFonts w:ascii="Times New Roman" w:hAnsi="Times New Roman" w:cs="Times New Roman"/>
                <w:color w:val="008000"/>
              </w:rPr>
              <w:t>Ускладили правци рада и развоја са:</w:t>
            </w:r>
          </w:p>
          <w:p w14:paraId="6054CCD0" w14:textId="77777777" w:rsidR="009C4DAC" w:rsidRPr="00EA40BB" w:rsidRDefault="009C4DAC" w:rsidP="009C4DAC">
            <w:pPr>
              <w:pStyle w:val="ListParagraph"/>
              <w:numPr>
                <w:ilvl w:val="0"/>
                <w:numId w:val="26"/>
              </w:numPr>
              <w:jc w:val="both"/>
              <w:rPr>
                <w:rFonts w:ascii="Times New Roman" w:hAnsi="Times New Roman" w:cs="Times New Roman"/>
                <w:color w:val="008000"/>
              </w:rPr>
            </w:pPr>
            <w:r w:rsidRPr="00EA40BB">
              <w:rPr>
                <w:rFonts w:ascii="Times New Roman" w:hAnsi="Times New Roman" w:cs="Times New Roman"/>
                <w:color w:val="008000"/>
              </w:rPr>
              <w:t>националном стратегијом образовања</w:t>
            </w:r>
          </w:p>
          <w:p w14:paraId="30422B4B" w14:textId="77777777" w:rsidR="00130F16" w:rsidRPr="00EA40BB" w:rsidRDefault="00130F16" w:rsidP="009C4DAC">
            <w:pPr>
              <w:pStyle w:val="ListParagraph"/>
              <w:numPr>
                <w:ilvl w:val="0"/>
                <w:numId w:val="26"/>
              </w:numPr>
              <w:jc w:val="both"/>
              <w:rPr>
                <w:rFonts w:ascii="Times New Roman" w:hAnsi="Times New Roman" w:cs="Times New Roman"/>
                <w:color w:val="008000"/>
              </w:rPr>
            </w:pPr>
            <w:r w:rsidRPr="00EA40BB">
              <w:rPr>
                <w:rFonts w:ascii="Times New Roman" w:hAnsi="Times New Roman" w:cs="Times New Roman"/>
                <w:color w:val="008000"/>
              </w:rPr>
              <w:t>националном стратегијом науке?</w:t>
            </w:r>
          </w:p>
          <w:p w14:paraId="7583AD04" w14:textId="77777777" w:rsidR="009C4DAC" w:rsidRPr="00EA40BB" w:rsidRDefault="009C4DAC" w:rsidP="00130F16">
            <w:pPr>
              <w:numPr>
                <w:ilvl w:val="0"/>
                <w:numId w:val="24"/>
              </w:numPr>
              <w:rPr>
                <w:rFonts w:ascii="Times New Roman" w:hAnsi="Times New Roman" w:cs="Times New Roman"/>
                <w:color w:val="008000"/>
              </w:rPr>
            </w:pPr>
            <w:r w:rsidRPr="00EA40BB">
              <w:rPr>
                <w:rFonts w:ascii="Times New Roman" w:hAnsi="Times New Roman" w:cs="Times New Roman"/>
                <w:color w:val="008000"/>
              </w:rPr>
              <w:t>европском праксом у области осигурања квалитета и поглављем 33</w:t>
            </w:r>
            <w:r w:rsidRPr="00EA40BB">
              <w:rPr>
                <w:rFonts w:ascii="Times New Roman" w:hAnsi="Times New Roman" w:cs="Times New Roman"/>
                <w:color w:val="008000"/>
                <w:lang w:val="uz-Cyrl-UZ"/>
              </w:rPr>
              <w:t xml:space="preserve"> Преговарачког </w:t>
            </w:r>
            <w:r w:rsidRPr="00EA40BB">
              <w:rPr>
                <w:rFonts w:ascii="Times New Roman" w:hAnsi="Times New Roman" w:cs="Times New Roman"/>
                <w:color w:val="008000"/>
                <w:lang w:val="uz-Cyrl-UZ"/>
              </w:rPr>
              <w:lastRenderedPageBreak/>
              <w:t>оквира за приступање Републике Србије Европској унији</w:t>
            </w:r>
          </w:p>
          <w:p w14:paraId="57916B50" w14:textId="77777777" w:rsidR="00527798" w:rsidRPr="00EA40BB" w:rsidRDefault="009C4DAC" w:rsidP="00527798">
            <w:pPr>
              <w:numPr>
                <w:ilvl w:val="0"/>
                <w:numId w:val="24"/>
              </w:numPr>
              <w:rPr>
                <w:rFonts w:ascii="Times New Roman" w:hAnsi="Times New Roman" w:cs="Times New Roman"/>
                <w:color w:val="008000"/>
              </w:rPr>
            </w:pPr>
            <w:r w:rsidRPr="00EA40BB">
              <w:rPr>
                <w:rFonts w:ascii="Times New Roman" w:hAnsi="Times New Roman" w:cs="Times New Roman"/>
                <w:color w:val="008000"/>
              </w:rPr>
              <w:t>упоредном праксом у другим агенцијама у окружењу због компаративног наступа у односу на регион</w:t>
            </w:r>
            <w:r w:rsidR="00527798" w:rsidRPr="00EA40BB">
              <w:rPr>
                <w:rFonts w:ascii="Times New Roman" w:hAnsi="Times New Roman" w:cs="Times New Roman"/>
                <w:color w:val="008000"/>
              </w:rPr>
              <w:t xml:space="preserve"> и ЕУ</w:t>
            </w:r>
          </w:p>
          <w:p w14:paraId="00CEB575" w14:textId="77777777" w:rsidR="001636E4" w:rsidRPr="00EA40BB" w:rsidRDefault="001636E4" w:rsidP="00130F16">
            <w:pPr>
              <w:rPr>
                <w:rFonts w:ascii="Times New Roman" w:eastAsia="Times New Roman" w:hAnsi="Times New Roman" w:cs="Times New Roman"/>
                <w:color w:val="008000"/>
              </w:rPr>
            </w:pPr>
          </w:p>
          <w:p w14:paraId="1513F15E" w14:textId="77777777" w:rsidR="00C6003D" w:rsidRPr="00EA40BB" w:rsidRDefault="00F62467" w:rsidP="00130F16">
            <w:pPr>
              <w:rPr>
                <w:rFonts w:asciiTheme="majorHAnsi" w:eastAsia="Times New Roman" w:hAnsiTheme="majorHAnsi" w:cs="Arial"/>
                <w:color w:val="008000"/>
              </w:rPr>
            </w:pPr>
            <w:r w:rsidRPr="00EA40BB">
              <w:rPr>
                <w:rFonts w:asciiTheme="majorHAnsi" w:eastAsia="Times New Roman" w:hAnsiTheme="majorHAnsi" w:cs="Arial"/>
                <w:color w:val="008000"/>
              </w:rPr>
              <w:t xml:space="preserve">Најважнији ефекат предлога је потпуно усклађивање нове агенције </w:t>
            </w:r>
            <w:r w:rsidR="00814306" w:rsidRPr="00EA40BB">
              <w:rPr>
                <w:rFonts w:asciiTheme="majorHAnsi" w:eastAsia="Times New Roman" w:hAnsiTheme="majorHAnsi" w:cs="Arial"/>
                <w:color w:val="008000"/>
              </w:rPr>
              <w:t xml:space="preserve">и то - и структуре и надлежности </w:t>
            </w:r>
            <w:r w:rsidRPr="00EA40BB">
              <w:rPr>
                <w:rFonts w:asciiTheme="majorHAnsi" w:eastAsia="Times New Roman" w:hAnsiTheme="majorHAnsi" w:cs="Arial"/>
                <w:color w:val="008000"/>
              </w:rPr>
              <w:t>са стандардима ЕСГ за квалитет а</w:t>
            </w:r>
            <w:r w:rsidR="005C3FD7" w:rsidRPr="00EA40BB">
              <w:rPr>
                <w:rFonts w:asciiTheme="majorHAnsi" w:eastAsia="Times New Roman" w:hAnsiTheme="majorHAnsi" w:cs="Arial"/>
                <w:color w:val="008000"/>
              </w:rPr>
              <w:t>генција (ДЕО 3</w:t>
            </w:r>
            <w:proofErr w:type="gramStart"/>
            <w:r w:rsidR="005C3FD7" w:rsidRPr="00EA40BB">
              <w:rPr>
                <w:rFonts w:asciiTheme="majorHAnsi" w:eastAsia="Times New Roman" w:hAnsiTheme="majorHAnsi" w:cs="Arial"/>
                <w:color w:val="008000"/>
              </w:rPr>
              <w:t>) .</w:t>
            </w:r>
            <w:proofErr w:type="gramEnd"/>
            <w:r w:rsidR="005C3FD7" w:rsidRPr="00EA40BB">
              <w:rPr>
                <w:rFonts w:asciiTheme="majorHAnsi" w:eastAsia="Times New Roman" w:hAnsiTheme="majorHAnsi" w:cs="Arial"/>
                <w:color w:val="008000"/>
              </w:rPr>
              <w:t xml:space="preserve"> Овај документ, прихваћен после измена у првом делу, на Министарској конференцији у Јеревану маја 2015. г. </w:t>
            </w:r>
            <w:r w:rsidRPr="00EA40BB">
              <w:rPr>
                <w:rFonts w:asciiTheme="majorHAnsi" w:eastAsia="Times New Roman" w:hAnsiTheme="majorHAnsi" w:cs="Arial"/>
                <w:color w:val="008000"/>
              </w:rPr>
              <w:t>дајемо у прилогу</w:t>
            </w:r>
            <w:r w:rsidR="007F7D12" w:rsidRPr="00EA40BB">
              <w:rPr>
                <w:rFonts w:asciiTheme="majorHAnsi" w:eastAsia="Times New Roman" w:hAnsiTheme="majorHAnsi" w:cs="Arial"/>
                <w:color w:val="008000"/>
              </w:rPr>
              <w:t>.</w:t>
            </w:r>
            <w:r w:rsidR="005C3FD7" w:rsidRPr="00EA40BB">
              <w:rPr>
                <w:rFonts w:asciiTheme="majorHAnsi" w:eastAsia="Times New Roman" w:hAnsiTheme="majorHAnsi" w:cs="Arial"/>
                <w:color w:val="008000"/>
              </w:rPr>
              <w:t xml:space="preserve"> </w:t>
            </w:r>
          </w:p>
          <w:p w14:paraId="391F6EE7" w14:textId="77777777" w:rsidR="005C3FD7" w:rsidRPr="00EA40BB" w:rsidRDefault="005C3FD7" w:rsidP="00130F16">
            <w:pPr>
              <w:rPr>
                <w:rFonts w:asciiTheme="majorHAnsi" w:eastAsia="Times New Roman" w:hAnsiTheme="majorHAnsi" w:cs="Arial"/>
                <w:color w:val="008000"/>
              </w:rPr>
            </w:pPr>
          </w:p>
          <w:p w14:paraId="05EE6B67" w14:textId="77777777" w:rsidR="005C3FD7" w:rsidRPr="00EA40BB" w:rsidRDefault="005C3FD7" w:rsidP="00130F16">
            <w:pPr>
              <w:rPr>
                <w:rFonts w:asciiTheme="majorHAnsi" w:eastAsia="Times New Roman" w:hAnsiTheme="majorHAnsi" w:cs="Arial"/>
                <w:color w:val="008000"/>
              </w:rPr>
            </w:pPr>
            <w:r w:rsidRPr="00EA40BB">
              <w:rPr>
                <w:rFonts w:asciiTheme="majorHAnsi" w:eastAsia="Times New Roman" w:hAnsiTheme="majorHAnsi" w:cs="Arial"/>
                <w:color w:val="008000"/>
              </w:rPr>
              <w:t xml:space="preserve">Овде је важно нагласити значај тог документа из чега следи непходност усагалшавања система осигурања </w:t>
            </w:r>
            <w:proofErr w:type="gramStart"/>
            <w:r w:rsidRPr="00EA40BB">
              <w:rPr>
                <w:rFonts w:asciiTheme="majorHAnsi" w:eastAsia="Times New Roman" w:hAnsiTheme="majorHAnsi" w:cs="Arial"/>
                <w:color w:val="008000"/>
              </w:rPr>
              <w:t>квалитета  у</w:t>
            </w:r>
            <w:proofErr w:type="gramEnd"/>
            <w:r w:rsidRPr="00EA40BB">
              <w:rPr>
                <w:rFonts w:asciiTheme="majorHAnsi" w:eastAsia="Times New Roman" w:hAnsiTheme="majorHAnsi" w:cs="Arial"/>
                <w:color w:val="008000"/>
              </w:rPr>
              <w:t xml:space="preserve"> ВО сваке земље са њим:</w:t>
            </w:r>
          </w:p>
          <w:p w14:paraId="269AF130" w14:textId="77777777" w:rsidR="007065DF" w:rsidRPr="00EA40BB" w:rsidRDefault="007065DF" w:rsidP="00087CC0">
            <w:pPr>
              <w:rPr>
                <w:rFonts w:asciiTheme="majorHAnsi" w:eastAsia="Times New Roman" w:hAnsiTheme="majorHAnsi" w:cs="Arial"/>
              </w:rPr>
            </w:pPr>
          </w:p>
          <w:p w14:paraId="21237CB5" w14:textId="77777777" w:rsidR="005C3FD7" w:rsidRPr="00EA40BB" w:rsidRDefault="005C3FD7" w:rsidP="005C3FD7">
            <w:pPr>
              <w:rPr>
                <w:rFonts w:ascii="Times New Roman" w:eastAsia="Times New Roman" w:hAnsi="Times New Roman" w:cs="Times New Roman"/>
                <w:color w:val="008000"/>
                <w:sz w:val="24"/>
                <w:szCs w:val="24"/>
                <w:lang w:val="uz-Cyrl-UZ" w:eastAsia="en-GB"/>
              </w:rPr>
            </w:pPr>
            <w:r w:rsidRPr="00EA40BB">
              <w:rPr>
                <w:rFonts w:ascii="Times New Roman" w:eastAsia="Times New Roman" w:hAnsi="Times New Roman" w:cs="Times New Roman"/>
                <w:b/>
                <w:color w:val="008000"/>
                <w:sz w:val="24"/>
                <w:szCs w:val="24"/>
                <w:lang w:val="uz-Cyrl-UZ" w:eastAsia="en-GB"/>
              </w:rPr>
              <w:t>ЕСГ се базира на следећа четири принципа за осигурање квалитета у Европском простору високог образовања:</w:t>
            </w:r>
            <w:r w:rsidRPr="00EA40BB">
              <w:rPr>
                <w:rFonts w:ascii="Times New Roman" w:eastAsia="Times New Roman" w:hAnsi="Times New Roman" w:cs="Times New Roman"/>
                <w:color w:val="008000"/>
                <w:sz w:val="24"/>
                <w:szCs w:val="24"/>
                <w:lang w:val="uz-Cyrl-UZ" w:eastAsia="en-GB"/>
              </w:rPr>
              <w:br/>
            </w:r>
            <w:r w:rsidRPr="00EA40BB">
              <w:rPr>
                <w:rFonts w:ascii="Times New Roman" w:eastAsia="Times New Roman" w:hAnsi="Times New Roman" w:cs="Times New Roman"/>
                <w:color w:val="008000"/>
                <w:sz w:val="24"/>
                <w:szCs w:val="24"/>
                <w:lang w:val="uz-Cyrl-UZ" w:eastAsia="en-GB"/>
              </w:rPr>
              <w:sym w:font="Symbol" w:char="F0B7"/>
            </w:r>
            <w:r w:rsidRPr="00EA40BB">
              <w:rPr>
                <w:rFonts w:ascii="Times New Roman" w:eastAsia="Times New Roman" w:hAnsi="Times New Roman" w:cs="Times New Roman"/>
                <w:color w:val="008000"/>
                <w:sz w:val="24"/>
                <w:szCs w:val="24"/>
                <w:lang w:val="uz-Cyrl-UZ" w:eastAsia="en-GB"/>
              </w:rPr>
              <w:t xml:space="preserve"> високошколске установе имају примарну одговорност </w:t>
            </w:r>
            <w:r w:rsidRPr="00EA40BB">
              <w:rPr>
                <w:rFonts w:ascii="Times New Roman" w:hAnsi="Times New Roman" w:cs="Times New Roman"/>
                <w:color w:val="008000"/>
                <w:sz w:val="24"/>
                <w:szCs w:val="24"/>
                <w:lang w:val="uz-Cyrl-UZ"/>
              </w:rPr>
              <w:t>у осигурању квалитета на свим нивоима рада институције</w:t>
            </w:r>
            <w:r w:rsidRPr="00EA40BB">
              <w:rPr>
                <w:rFonts w:ascii="Times New Roman" w:eastAsia="Times New Roman" w:hAnsi="Times New Roman" w:cs="Times New Roman"/>
                <w:color w:val="008000"/>
                <w:sz w:val="24"/>
                <w:szCs w:val="24"/>
                <w:lang w:val="uz-Cyrl-UZ" w:eastAsia="en-GB"/>
              </w:rPr>
              <w:t>;</w:t>
            </w:r>
            <w:r w:rsidRPr="00EA40BB">
              <w:rPr>
                <w:rFonts w:ascii="Times New Roman" w:eastAsia="Times New Roman" w:hAnsi="Times New Roman" w:cs="Times New Roman"/>
                <w:color w:val="008000"/>
                <w:sz w:val="24"/>
                <w:szCs w:val="24"/>
                <w:lang w:val="uz-Cyrl-UZ" w:eastAsia="en-GB"/>
              </w:rPr>
              <w:br/>
            </w:r>
            <w:r w:rsidRPr="00EA40BB">
              <w:rPr>
                <w:rFonts w:ascii="Times New Roman" w:eastAsia="Times New Roman" w:hAnsi="Times New Roman" w:cs="Times New Roman"/>
                <w:color w:val="008000"/>
                <w:sz w:val="24"/>
                <w:szCs w:val="24"/>
                <w:lang w:val="uz-Cyrl-UZ" w:eastAsia="en-GB"/>
              </w:rPr>
              <w:sym w:font="Symbol" w:char="F0B7"/>
            </w:r>
            <w:r w:rsidRPr="00EA40BB">
              <w:rPr>
                <w:rFonts w:ascii="Times New Roman" w:eastAsia="Times New Roman" w:hAnsi="Times New Roman" w:cs="Times New Roman"/>
                <w:color w:val="008000"/>
                <w:sz w:val="24"/>
                <w:szCs w:val="24"/>
                <w:lang w:val="uz-Cyrl-UZ" w:eastAsia="en-GB"/>
              </w:rPr>
              <w:t xml:space="preserve"> Осигурање квалитета подржава разноликост образовних система, </w:t>
            </w:r>
            <w:r w:rsidRPr="00EA40BB">
              <w:rPr>
                <w:rFonts w:ascii="Times New Roman" w:eastAsia="Times New Roman" w:hAnsi="Times New Roman" w:cs="Times New Roman"/>
                <w:color w:val="008000"/>
                <w:sz w:val="24"/>
                <w:szCs w:val="24"/>
                <w:lang w:val="uz-Cyrl-UZ" w:eastAsia="en-GB"/>
              </w:rPr>
              <w:lastRenderedPageBreak/>
              <w:t>институција и програма;</w:t>
            </w:r>
            <w:r w:rsidRPr="00EA40BB">
              <w:rPr>
                <w:rFonts w:ascii="Times New Roman" w:eastAsia="Times New Roman" w:hAnsi="Times New Roman" w:cs="Times New Roman"/>
                <w:color w:val="008000"/>
                <w:sz w:val="24"/>
                <w:szCs w:val="24"/>
                <w:lang w:val="uz-Cyrl-UZ" w:eastAsia="en-GB"/>
              </w:rPr>
              <w:br/>
            </w:r>
            <w:r w:rsidRPr="00EA40BB">
              <w:rPr>
                <w:rFonts w:ascii="Times New Roman" w:eastAsia="Times New Roman" w:hAnsi="Times New Roman" w:cs="Times New Roman"/>
                <w:color w:val="008000"/>
                <w:sz w:val="24"/>
                <w:szCs w:val="24"/>
                <w:lang w:val="uz-Cyrl-UZ" w:eastAsia="en-GB"/>
              </w:rPr>
              <w:sym w:font="Symbol" w:char="F0B7"/>
            </w:r>
            <w:r w:rsidRPr="00EA40BB">
              <w:rPr>
                <w:rFonts w:ascii="Times New Roman" w:eastAsia="Times New Roman" w:hAnsi="Times New Roman" w:cs="Times New Roman"/>
                <w:color w:val="008000"/>
                <w:sz w:val="24"/>
                <w:szCs w:val="24"/>
                <w:lang w:val="uz-Cyrl-UZ" w:eastAsia="en-GB"/>
              </w:rPr>
              <w:t xml:space="preserve"> Осигурање квалитета подржава развој културе квалитета;</w:t>
            </w:r>
            <w:r w:rsidRPr="00EA40BB">
              <w:rPr>
                <w:rFonts w:ascii="Times New Roman" w:eastAsia="Times New Roman" w:hAnsi="Times New Roman" w:cs="Times New Roman"/>
                <w:color w:val="008000"/>
                <w:sz w:val="24"/>
                <w:szCs w:val="24"/>
                <w:lang w:val="uz-Cyrl-UZ" w:eastAsia="en-GB"/>
              </w:rPr>
              <w:br/>
            </w:r>
            <w:r w:rsidRPr="00EA40BB">
              <w:rPr>
                <w:rFonts w:ascii="Times New Roman" w:eastAsia="Times New Roman" w:hAnsi="Times New Roman" w:cs="Times New Roman"/>
                <w:color w:val="008000"/>
                <w:sz w:val="24"/>
                <w:szCs w:val="24"/>
                <w:lang w:val="uz-Cyrl-UZ" w:eastAsia="en-GB"/>
              </w:rPr>
              <w:sym w:font="Symbol" w:char="F0B7"/>
            </w:r>
            <w:r w:rsidRPr="00EA40BB">
              <w:rPr>
                <w:rFonts w:ascii="Times New Roman" w:eastAsia="Times New Roman" w:hAnsi="Times New Roman" w:cs="Times New Roman"/>
                <w:color w:val="008000"/>
                <w:sz w:val="24"/>
                <w:szCs w:val="24"/>
                <w:lang w:val="uz-Cyrl-UZ" w:eastAsia="en-GB"/>
              </w:rPr>
              <w:t xml:space="preserve"> Осигурање квалитета узима у обзир потребе и очекивања студената, све друге актере и друштво.</w:t>
            </w:r>
          </w:p>
          <w:p w14:paraId="6973DD0E" w14:textId="77777777" w:rsidR="005C3FD7" w:rsidRPr="00EA40BB" w:rsidRDefault="005C3FD7" w:rsidP="00087CC0">
            <w:pPr>
              <w:rPr>
                <w:rFonts w:asciiTheme="majorHAnsi" w:eastAsia="Times New Roman" w:hAnsiTheme="majorHAnsi" w:cs="Arial"/>
              </w:rPr>
            </w:pPr>
          </w:p>
        </w:tc>
      </w:tr>
      <w:tr w:rsidR="00F7270D" w:rsidRPr="00EA40BB" w14:paraId="1AD31061" w14:textId="77777777">
        <w:tc>
          <w:tcPr>
            <w:tcW w:w="134" w:type="pct"/>
          </w:tcPr>
          <w:p w14:paraId="63A8625E" w14:textId="77777777" w:rsidR="005377C2" w:rsidRPr="00EA40BB" w:rsidRDefault="00895C09" w:rsidP="00DE6A96">
            <w:pPr>
              <w:pStyle w:val="ListParagraph"/>
              <w:ind w:left="426"/>
              <w:rPr>
                <w:rFonts w:asciiTheme="majorHAnsi" w:hAnsiTheme="majorHAnsi"/>
              </w:rPr>
            </w:pPr>
            <w:r w:rsidRPr="00EA40BB">
              <w:rPr>
                <w:rFonts w:asciiTheme="majorHAnsi" w:hAnsiTheme="majorHAnsi"/>
                <w:b/>
                <w:sz w:val="24"/>
                <w:szCs w:val="24"/>
              </w:rPr>
              <w:lastRenderedPageBreak/>
              <w:t>1</w:t>
            </w:r>
          </w:p>
        </w:tc>
        <w:tc>
          <w:tcPr>
            <w:tcW w:w="1894" w:type="pct"/>
          </w:tcPr>
          <w:p w14:paraId="4DD299DF" w14:textId="77777777" w:rsidR="00DF06C9" w:rsidRPr="00EA40BB" w:rsidRDefault="00DF06C9" w:rsidP="00D7230A">
            <w:pPr>
              <w:pStyle w:val="Heading3"/>
              <w:jc w:val="center"/>
              <w:outlineLvl w:val="2"/>
              <w:rPr>
                <w:rFonts w:ascii="Times" w:eastAsia="Times New Roman" w:hAnsi="Times"/>
                <w:color w:val="auto"/>
                <w:spacing w:val="-4"/>
                <w:sz w:val="24"/>
                <w:szCs w:val="24"/>
              </w:rPr>
            </w:pPr>
          </w:p>
          <w:p w14:paraId="2365E52B" w14:textId="77777777" w:rsidR="00DF06C9" w:rsidRPr="00EA40BB" w:rsidRDefault="00DF06C9" w:rsidP="00D7230A">
            <w:pPr>
              <w:pStyle w:val="Heading3"/>
              <w:jc w:val="center"/>
              <w:outlineLvl w:val="2"/>
              <w:rPr>
                <w:rFonts w:ascii="Times" w:eastAsia="Times New Roman" w:hAnsi="Times"/>
                <w:color w:val="auto"/>
                <w:spacing w:val="-4"/>
                <w:sz w:val="24"/>
                <w:szCs w:val="24"/>
              </w:rPr>
            </w:pPr>
          </w:p>
          <w:p w14:paraId="6A1978BC" w14:textId="77777777" w:rsidR="00754979" w:rsidRPr="00EA40BB" w:rsidRDefault="00754979" w:rsidP="00D7230A">
            <w:pPr>
              <w:pStyle w:val="Heading3"/>
              <w:jc w:val="center"/>
              <w:outlineLvl w:val="2"/>
              <w:rPr>
                <w:rFonts w:ascii="Times" w:eastAsia="Times New Roman" w:hAnsi="Times"/>
                <w:color w:val="auto"/>
                <w:spacing w:val="-4"/>
                <w:sz w:val="24"/>
                <w:szCs w:val="24"/>
              </w:rPr>
            </w:pPr>
          </w:p>
          <w:p w14:paraId="17155E57" w14:textId="77777777" w:rsidR="00D7230A" w:rsidRPr="00EA40BB" w:rsidRDefault="00D7230A" w:rsidP="00D7230A">
            <w:pPr>
              <w:pStyle w:val="Heading3"/>
              <w:jc w:val="center"/>
              <w:outlineLvl w:val="2"/>
              <w:rPr>
                <w:rFonts w:ascii="Times" w:eastAsia="Times New Roman" w:hAnsi="Times"/>
                <w:color w:val="auto"/>
                <w:spacing w:val="-4"/>
                <w:sz w:val="24"/>
                <w:szCs w:val="24"/>
              </w:rPr>
            </w:pPr>
            <w:r w:rsidRPr="00EA40BB">
              <w:rPr>
                <w:rFonts w:ascii="Times" w:eastAsia="Times New Roman" w:hAnsi="Times"/>
                <w:color w:val="auto"/>
                <w:spacing w:val="-4"/>
                <w:sz w:val="24"/>
                <w:szCs w:val="24"/>
              </w:rPr>
              <w:lastRenderedPageBreak/>
              <w:t>Надлежност и рад Комисије</w:t>
            </w:r>
          </w:p>
          <w:p w14:paraId="29D10088" w14:textId="77777777" w:rsidR="00D7230A" w:rsidRPr="00EA40BB" w:rsidRDefault="00D7230A" w:rsidP="00D7230A">
            <w:pPr>
              <w:pStyle w:val="Heading4"/>
              <w:outlineLvl w:val="3"/>
              <w:rPr>
                <w:rFonts w:ascii="Times" w:eastAsia="Times New Roman" w:hAnsi="Times"/>
                <w:spacing w:val="-4"/>
              </w:rPr>
            </w:pPr>
            <w:r w:rsidRPr="00EA40BB">
              <w:rPr>
                <w:rFonts w:ascii="Times" w:eastAsia="Times New Roman" w:hAnsi="Times"/>
                <w:spacing w:val="-4"/>
              </w:rPr>
              <w:t xml:space="preserve">Члан 14. </w:t>
            </w:r>
          </w:p>
          <w:p w14:paraId="520E1B7A" w14:textId="77777777" w:rsidR="00D7230A" w:rsidRPr="00EA40BB" w:rsidRDefault="00D7230A" w:rsidP="00D7230A">
            <w:pPr>
              <w:pStyle w:val="NormalWeb"/>
              <w:rPr>
                <w:rFonts w:ascii="Times" w:hAnsi="Times"/>
                <w:spacing w:val="-4"/>
              </w:rPr>
            </w:pPr>
            <w:r w:rsidRPr="00EA40BB">
              <w:rPr>
                <w:rFonts w:ascii="Times" w:hAnsi="Times"/>
                <w:spacing w:val="-4"/>
              </w:rPr>
              <w:t>(1) Комисија:</w:t>
            </w:r>
          </w:p>
          <w:p w14:paraId="0240E866" w14:textId="77777777" w:rsidR="00D7230A" w:rsidRPr="00EA40BB" w:rsidRDefault="00D7230A" w:rsidP="00D7230A">
            <w:pPr>
              <w:pStyle w:val="NormalWeb"/>
              <w:rPr>
                <w:rFonts w:ascii="Times" w:hAnsi="Times"/>
                <w:spacing w:val="-4"/>
              </w:rPr>
            </w:pPr>
            <w:r w:rsidRPr="00EA40BB">
              <w:rPr>
                <w:rFonts w:ascii="Times" w:hAnsi="Times"/>
                <w:spacing w:val="-4"/>
              </w:rPr>
              <w:t>1) предлаже Националном савету стандарде за почетну акредитацију;</w:t>
            </w:r>
          </w:p>
          <w:p w14:paraId="0F2032B3" w14:textId="77777777" w:rsidR="00D7230A" w:rsidRPr="00EA40BB" w:rsidRDefault="00D7230A" w:rsidP="00D7230A">
            <w:pPr>
              <w:pStyle w:val="NormalWeb"/>
              <w:rPr>
                <w:rFonts w:ascii="Times" w:hAnsi="Times"/>
                <w:spacing w:val="-4"/>
              </w:rPr>
            </w:pPr>
            <w:r w:rsidRPr="00EA40BB">
              <w:rPr>
                <w:rFonts w:ascii="Times" w:hAnsi="Times"/>
                <w:spacing w:val="-4"/>
              </w:rPr>
              <w:t>2) предлаже Националном савету стандарде и поступак за акредитацију високошколских установа;</w:t>
            </w:r>
          </w:p>
          <w:p w14:paraId="6145C5DC" w14:textId="77777777" w:rsidR="00D7230A" w:rsidRPr="00EA40BB" w:rsidRDefault="00D7230A" w:rsidP="00D7230A">
            <w:pPr>
              <w:pStyle w:val="NormalWeb"/>
              <w:rPr>
                <w:rFonts w:ascii="Times" w:hAnsi="Times"/>
                <w:spacing w:val="-4"/>
              </w:rPr>
            </w:pPr>
            <w:r w:rsidRPr="00EA40BB">
              <w:rPr>
                <w:rFonts w:ascii="Times" w:hAnsi="Times"/>
                <w:spacing w:val="-4"/>
              </w:rPr>
              <w:t>3) предлаже Националном савету стандарде и поступак за акредитацију студијских програма;</w:t>
            </w:r>
          </w:p>
          <w:p w14:paraId="4CC468AE" w14:textId="77777777" w:rsidR="00D7230A" w:rsidRPr="00EA40BB" w:rsidRDefault="00D7230A" w:rsidP="00D7230A">
            <w:pPr>
              <w:pStyle w:val="NormalWeb"/>
              <w:rPr>
                <w:rFonts w:ascii="Times" w:hAnsi="Times"/>
                <w:spacing w:val="-4"/>
              </w:rPr>
            </w:pPr>
            <w:r w:rsidRPr="00EA40BB">
              <w:rPr>
                <w:rFonts w:ascii="Times" w:hAnsi="Times"/>
                <w:spacing w:val="-4"/>
              </w:rPr>
              <w:t>4) предлаже Националном савету стандарде за самовредновање и оцењивање квалитета високошколских установа;</w:t>
            </w:r>
          </w:p>
          <w:p w14:paraId="25F0BA4C" w14:textId="77777777" w:rsidR="00D7230A" w:rsidRPr="00EA40BB" w:rsidRDefault="00D7230A" w:rsidP="00D7230A">
            <w:pPr>
              <w:pStyle w:val="NormalWeb"/>
              <w:rPr>
                <w:rFonts w:ascii="Times" w:hAnsi="Times"/>
                <w:spacing w:val="-4"/>
              </w:rPr>
            </w:pPr>
            <w:r w:rsidRPr="00EA40BB">
              <w:rPr>
                <w:rFonts w:ascii="Times" w:hAnsi="Times"/>
                <w:spacing w:val="-4"/>
              </w:rPr>
              <w:t>5) предлаже Националном савету стандарде и поступак за спољашњу проверу квалитета високошколских установа;</w:t>
            </w:r>
          </w:p>
          <w:p w14:paraId="1F27BC58" w14:textId="77777777" w:rsidR="00D7230A" w:rsidRPr="00EA40BB" w:rsidRDefault="00D7230A" w:rsidP="00D7230A">
            <w:pPr>
              <w:pStyle w:val="NormalWeb"/>
              <w:rPr>
                <w:rFonts w:ascii="Times" w:hAnsi="Times"/>
                <w:spacing w:val="-4"/>
              </w:rPr>
            </w:pPr>
            <w:r w:rsidRPr="00EA40BB">
              <w:rPr>
                <w:rFonts w:ascii="Times" w:hAnsi="Times"/>
                <w:spacing w:val="-4"/>
              </w:rPr>
              <w:t>6) помаже и сарађује са високошколским установама и јединицама у њиховом саставу у обезбеђивању и унапређењу њиховог квалитета;</w:t>
            </w:r>
          </w:p>
          <w:p w14:paraId="5271416D" w14:textId="77777777" w:rsidR="00D7230A" w:rsidRPr="00EA40BB" w:rsidRDefault="00D7230A" w:rsidP="00D7230A">
            <w:pPr>
              <w:pStyle w:val="NormalWeb"/>
              <w:rPr>
                <w:rFonts w:ascii="Times" w:hAnsi="Times"/>
                <w:spacing w:val="-4"/>
              </w:rPr>
            </w:pPr>
            <w:r w:rsidRPr="00EA40BB">
              <w:rPr>
                <w:rFonts w:ascii="Times" w:hAnsi="Times"/>
                <w:spacing w:val="-4"/>
              </w:rPr>
              <w:t>7) спроводи поступак акредитације установа и студијских програма у области високог образовања, одлучује о захтеву за акредитацију и издаје уверење о акредитацији на обрасцу чију садржину утврђује;</w:t>
            </w:r>
          </w:p>
          <w:p w14:paraId="5DE7DB0C" w14:textId="77777777" w:rsidR="00D7230A" w:rsidRPr="00EA40BB" w:rsidRDefault="00D7230A" w:rsidP="00D7230A">
            <w:pPr>
              <w:pStyle w:val="NormalWeb"/>
              <w:rPr>
                <w:rFonts w:ascii="Times" w:hAnsi="Times"/>
                <w:spacing w:val="-4"/>
              </w:rPr>
            </w:pPr>
            <w:r w:rsidRPr="00EA40BB">
              <w:rPr>
                <w:rFonts w:ascii="Times" w:hAnsi="Times"/>
                <w:spacing w:val="-4"/>
              </w:rPr>
              <w:t>8) стара се о хармонизацији стандарда и процедура у области акредитације, у оквиру европског простора високог образовања;</w:t>
            </w:r>
          </w:p>
          <w:p w14:paraId="22CB3D25" w14:textId="77777777" w:rsidR="00D7230A" w:rsidRPr="00EA40BB" w:rsidRDefault="00D7230A" w:rsidP="00D7230A">
            <w:pPr>
              <w:pStyle w:val="NormalWeb"/>
              <w:rPr>
                <w:rFonts w:ascii="Times" w:hAnsi="Times"/>
                <w:spacing w:val="-4"/>
              </w:rPr>
            </w:pPr>
            <w:r w:rsidRPr="00EA40BB">
              <w:rPr>
                <w:rFonts w:ascii="Times" w:hAnsi="Times"/>
                <w:spacing w:val="-4"/>
              </w:rPr>
              <w:t>9) сачињава извештај о почетној акредитацији у поступку издавања дозволе за рад;</w:t>
            </w:r>
          </w:p>
          <w:p w14:paraId="69F5697D" w14:textId="77777777" w:rsidR="00D7230A" w:rsidRPr="00EA40BB" w:rsidRDefault="00D7230A" w:rsidP="00D7230A">
            <w:pPr>
              <w:pStyle w:val="NormalWeb"/>
              <w:rPr>
                <w:rFonts w:ascii="Times" w:hAnsi="Times"/>
                <w:spacing w:val="-4"/>
              </w:rPr>
            </w:pPr>
            <w:r w:rsidRPr="00EA40BB">
              <w:rPr>
                <w:rFonts w:ascii="Times" w:hAnsi="Times"/>
                <w:spacing w:val="-4"/>
              </w:rPr>
              <w:t>10) обавља и друге послове у складу са актом о образовању Комисије.</w:t>
            </w:r>
          </w:p>
          <w:p w14:paraId="06DCD155" w14:textId="77777777" w:rsidR="00D7230A" w:rsidRPr="00EA40BB" w:rsidRDefault="00D7230A" w:rsidP="00D7230A">
            <w:pPr>
              <w:pStyle w:val="NormalWeb"/>
              <w:rPr>
                <w:rFonts w:ascii="Times" w:hAnsi="Times"/>
                <w:spacing w:val="-4"/>
              </w:rPr>
            </w:pPr>
            <w:r w:rsidRPr="00EA40BB">
              <w:rPr>
                <w:rFonts w:ascii="Times" w:hAnsi="Times"/>
                <w:spacing w:val="-4"/>
              </w:rPr>
              <w:t xml:space="preserve">(2) За потребе спровођења поступака из става 1. тач. 7) и 9) овог члана, Комисија образује стручне тимове и именује њихове чланове (у даљем тексту: </w:t>
            </w:r>
            <w:r w:rsidRPr="00EA40BB">
              <w:rPr>
                <w:rFonts w:ascii="Times" w:hAnsi="Times"/>
                <w:spacing w:val="-4"/>
              </w:rPr>
              <w:lastRenderedPageBreak/>
              <w:t>рецензенти), који разматрају појединачне захтеве за спровођење поступака, а чији рад се финансира из истих извора као и рад Комисије.</w:t>
            </w:r>
          </w:p>
          <w:p w14:paraId="60575316" w14:textId="77777777" w:rsidR="00D7230A" w:rsidRPr="00EA40BB" w:rsidRDefault="00D7230A" w:rsidP="00D7230A">
            <w:pPr>
              <w:pStyle w:val="NormalWeb"/>
              <w:rPr>
                <w:rFonts w:ascii="Times" w:hAnsi="Times"/>
                <w:spacing w:val="-4"/>
              </w:rPr>
            </w:pPr>
            <w:r w:rsidRPr="00EA40BB">
              <w:rPr>
                <w:rFonts w:ascii="Times" w:hAnsi="Times"/>
                <w:spacing w:val="-4"/>
              </w:rPr>
              <w:t>(3) Комисија именује рецензенте на основу јавног позива, из реда међународно признатих домаћих и иностраних универзитетских наставника, научника, уметника или стручњака, а у случају да је реч о студијском програму специфично националног карактера - из реда признатих домаћих универзитетских наставника, научника, уметника или стручњака.</w:t>
            </w:r>
          </w:p>
          <w:p w14:paraId="111B6F74" w14:textId="77777777" w:rsidR="00D7230A" w:rsidRPr="00EA40BB" w:rsidRDefault="00D7230A" w:rsidP="00D7230A">
            <w:pPr>
              <w:pStyle w:val="NormalWeb"/>
              <w:rPr>
                <w:rFonts w:ascii="Times" w:hAnsi="Times"/>
                <w:spacing w:val="-4"/>
              </w:rPr>
            </w:pPr>
            <w:r w:rsidRPr="00EA40BB">
              <w:rPr>
                <w:rFonts w:ascii="Times" w:hAnsi="Times"/>
                <w:spacing w:val="-4"/>
              </w:rPr>
              <w:t xml:space="preserve">(4) Код акредитације студијског програма докторских студија најмање један рецензент мора бити наставник, научник или уметник запослен на високошколској, односно научној установи из иностранства, који испуњава услове да буде ментор на том студијском програму, у складу са стандардима из члана 11. став 1. тачка 11) овог закона. </w:t>
            </w:r>
          </w:p>
          <w:p w14:paraId="648F5D4D" w14:textId="77777777" w:rsidR="00D7230A" w:rsidRPr="00EA40BB" w:rsidRDefault="00D7230A" w:rsidP="00D7230A">
            <w:pPr>
              <w:pStyle w:val="NormalWeb"/>
              <w:rPr>
                <w:rFonts w:ascii="Times" w:hAnsi="Times"/>
                <w:spacing w:val="-4"/>
              </w:rPr>
            </w:pPr>
            <w:r w:rsidRPr="00EA40BB">
              <w:rPr>
                <w:rFonts w:ascii="Times" w:hAnsi="Times"/>
                <w:spacing w:val="-4"/>
              </w:rPr>
              <w:t xml:space="preserve">(5) Рецензент Комисији доставља свој извештај у року од </w:t>
            </w:r>
            <w:proofErr w:type="gramStart"/>
            <w:r w:rsidRPr="00EA40BB">
              <w:rPr>
                <w:rFonts w:ascii="Times" w:hAnsi="Times"/>
                <w:spacing w:val="-4"/>
              </w:rPr>
              <w:t>60 дана</w:t>
            </w:r>
            <w:proofErr w:type="gramEnd"/>
            <w:r w:rsidRPr="00EA40BB">
              <w:rPr>
                <w:rFonts w:ascii="Times" w:hAnsi="Times"/>
                <w:spacing w:val="-4"/>
              </w:rPr>
              <w:t xml:space="preserve"> од дана пријема захтева Комисије.</w:t>
            </w:r>
          </w:p>
          <w:p w14:paraId="6AFB3A99" w14:textId="77777777" w:rsidR="00D7230A" w:rsidRPr="00EA40BB" w:rsidRDefault="00D7230A" w:rsidP="00D7230A">
            <w:pPr>
              <w:pStyle w:val="NormalWeb"/>
              <w:rPr>
                <w:rFonts w:ascii="Times" w:hAnsi="Times"/>
                <w:spacing w:val="-4"/>
              </w:rPr>
            </w:pPr>
            <w:r w:rsidRPr="00EA40BB">
              <w:rPr>
                <w:rFonts w:ascii="Times" w:hAnsi="Times"/>
                <w:spacing w:val="-4"/>
              </w:rPr>
              <w:t>(6) Комисија доставља Националном савету коначан извештај који је трајно доступан јавности на званичној интернет страници Комисије, а који садржи све податке о испуњености, односно неиспуњености прописаних стандарда.</w:t>
            </w:r>
          </w:p>
          <w:p w14:paraId="4303E170" w14:textId="77777777" w:rsidR="00D7230A" w:rsidRPr="00EA40BB" w:rsidRDefault="00D7230A" w:rsidP="00D7230A">
            <w:pPr>
              <w:pStyle w:val="NormalWeb"/>
              <w:rPr>
                <w:rFonts w:ascii="Times" w:hAnsi="Times"/>
                <w:spacing w:val="-4"/>
              </w:rPr>
            </w:pPr>
            <w:r w:rsidRPr="00EA40BB">
              <w:rPr>
                <w:rFonts w:ascii="Times" w:hAnsi="Times"/>
                <w:spacing w:val="-4"/>
              </w:rPr>
              <w:t>(7) Комисија обезбеђује заштиту података о томе којем од рецензената је поднет захтев из става 4. овог члана.</w:t>
            </w:r>
          </w:p>
          <w:p w14:paraId="06EC6839" w14:textId="77777777" w:rsidR="00D7230A" w:rsidRPr="00EA40BB" w:rsidRDefault="00D7230A" w:rsidP="00D7230A">
            <w:pPr>
              <w:pStyle w:val="NormalWeb"/>
              <w:rPr>
                <w:rFonts w:ascii="Times" w:hAnsi="Times"/>
                <w:spacing w:val="-4"/>
              </w:rPr>
            </w:pPr>
            <w:r w:rsidRPr="00EA40BB">
              <w:rPr>
                <w:rFonts w:ascii="Times" w:hAnsi="Times"/>
                <w:spacing w:val="-4"/>
              </w:rPr>
              <w:t>(8) Рецензенти имају право на накнаду за рад у складу са актом који доноси Национални савет.</w:t>
            </w:r>
          </w:p>
          <w:p w14:paraId="366700B7" w14:textId="77777777" w:rsidR="00D7230A" w:rsidRPr="00EA40BB" w:rsidRDefault="00D7230A" w:rsidP="00D7230A">
            <w:pPr>
              <w:pStyle w:val="NormalWeb"/>
              <w:rPr>
                <w:rFonts w:ascii="Times" w:hAnsi="Times"/>
                <w:spacing w:val="-4"/>
              </w:rPr>
            </w:pPr>
            <w:r w:rsidRPr="00EA40BB">
              <w:rPr>
                <w:rFonts w:ascii="Times" w:hAnsi="Times"/>
                <w:spacing w:val="-4"/>
              </w:rPr>
              <w:t>(9) У спровођењу поступака из става 1. тач. 7) и 9) овог члана Комисија може користити услуге међународних организација и асоцијација из области обезбеђивања квалитета високог образовања, у складу са актом који доноси Национални савет.</w:t>
            </w:r>
          </w:p>
          <w:p w14:paraId="28933430" w14:textId="77777777" w:rsidR="00F92A5B" w:rsidRPr="00EA40BB" w:rsidRDefault="00F92A5B" w:rsidP="00D7230A">
            <w:pPr>
              <w:pStyle w:val="NormalWeb"/>
              <w:rPr>
                <w:rFonts w:ascii="Times" w:hAnsi="Times"/>
                <w:spacing w:val="-4"/>
              </w:rPr>
            </w:pPr>
          </w:p>
          <w:p w14:paraId="3245E8C2" w14:textId="77777777" w:rsidR="002D2F4E" w:rsidRPr="00EA40BB" w:rsidRDefault="00F92A5B" w:rsidP="00F92A5B">
            <w:pPr>
              <w:autoSpaceDE w:val="0"/>
              <w:autoSpaceDN w:val="0"/>
              <w:adjustRightInd w:val="0"/>
              <w:jc w:val="both"/>
              <w:rPr>
                <w:rFonts w:asciiTheme="majorHAnsi" w:hAnsiTheme="majorHAnsi"/>
                <w:color w:val="0000FF"/>
              </w:rPr>
            </w:pPr>
            <w:r w:rsidRPr="00EA40BB">
              <w:rPr>
                <w:rFonts w:asciiTheme="majorHAnsi" w:hAnsiTheme="majorHAnsi"/>
                <w:color w:val="0000FF"/>
              </w:rPr>
              <w:t xml:space="preserve">Слабости и добре стране актуелних надлежности </w:t>
            </w:r>
            <w:proofErr w:type="gramStart"/>
            <w:r w:rsidRPr="00EA40BB">
              <w:rPr>
                <w:rFonts w:asciiTheme="majorHAnsi" w:hAnsiTheme="majorHAnsi"/>
                <w:color w:val="0000FF"/>
              </w:rPr>
              <w:t>КАПК  су</w:t>
            </w:r>
            <w:proofErr w:type="gramEnd"/>
            <w:r w:rsidRPr="00EA40BB">
              <w:rPr>
                <w:rFonts w:asciiTheme="majorHAnsi" w:hAnsiTheme="majorHAnsi"/>
                <w:color w:val="0000FF"/>
              </w:rPr>
              <w:t xml:space="preserve"> исте као</w:t>
            </w:r>
            <w:r w:rsidR="00865EDF" w:rsidRPr="00EA40BB">
              <w:rPr>
                <w:rFonts w:asciiTheme="majorHAnsi" w:hAnsiTheme="majorHAnsi"/>
                <w:color w:val="0000FF"/>
              </w:rPr>
              <w:t xml:space="preserve"> и у претходном поглављу и своде</w:t>
            </w:r>
            <w:r w:rsidRPr="00EA40BB">
              <w:rPr>
                <w:rFonts w:asciiTheme="majorHAnsi" w:hAnsiTheme="majorHAnsi"/>
                <w:color w:val="0000FF"/>
              </w:rPr>
              <w:t xml:space="preserve"> се</w:t>
            </w:r>
            <w:r w:rsidR="00865EDF" w:rsidRPr="00EA40BB">
              <w:rPr>
                <w:rFonts w:asciiTheme="majorHAnsi" w:hAnsiTheme="majorHAnsi"/>
                <w:color w:val="0000FF"/>
              </w:rPr>
              <w:t xml:space="preserve"> на велику з</w:t>
            </w:r>
            <w:r w:rsidRPr="00EA40BB">
              <w:rPr>
                <w:rFonts w:asciiTheme="majorHAnsi" w:hAnsiTheme="majorHAnsi"/>
                <w:color w:val="0000FF"/>
              </w:rPr>
              <w:t>ависност од НСВО и Министарства што је наглашено у одлукама од стране ЕNQА и ЕQAR о пуноправном чланству. У оба документа, која прилажемо, су препоруке које су у с</w:t>
            </w:r>
            <w:r w:rsidR="00D86281" w:rsidRPr="00EA40BB">
              <w:rPr>
                <w:rFonts w:asciiTheme="majorHAnsi" w:hAnsiTheme="majorHAnsi"/>
                <w:color w:val="0000FF"/>
              </w:rPr>
              <w:t xml:space="preserve">кладу са предложеним променама а које се односе на односе КАПК са Министарством и НСВО. </w:t>
            </w:r>
          </w:p>
          <w:p w14:paraId="3EFF33B7" w14:textId="77777777" w:rsidR="002D2F4E" w:rsidRPr="00EA40BB" w:rsidRDefault="002D2F4E" w:rsidP="00F92A5B">
            <w:pPr>
              <w:autoSpaceDE w:val="0"/>
              <w:autoSpaceDN w:val="0"/>
              <w:adjustRightInd w:val="0"/>
              <w:jc w:val="both"/>
              <w:rPr>
                <w:rFonts w:asciiTheme="majorHAnsi" w:hAnsiTheme="majorHAnsi"/>
                <w:color w:val="0000FF"/>
              </w:rPr>
            </w:pPr>
          </w:p>
          <w:p w14:paraId="5F6FDA21" w14:textId="77777777" w:rsidR="002D2F4E" w:rsidRPr="00EA40BB" w:rsidRDefault="002D2F4E" w:rsidP="00F92A5B">
            <w:pPr>
              <w:autoSpaceDE w:val="0"/>
              <w:autoSpaceDN w:val="0"/>
              <w:adjustRightInd w:val="0"/>
              <w:jc w:val="both"/>
              <w:rPr>
                <w:rFonts w:asciiTheme="majorHAnsi" w:hAnsiTheme="majorHAnsi"/>
                <w:color w:val="0000FF"/>
              </w:rPr>
            </w:pPr>
          </w:p>
          <w:p w14:paraId="61101E58" w14:textId="77777777" w:rsidR="00F92A5B" w:rsidRPr="00EA40BB" w:rsidRDefault="00D86281" w:rsidP="00F92A5B">
            <w:pPr>
              <w:autoSpaceDE w:val="0"/>
              <w:autoSpaceDN w:val="0"/>
              <w:adjustRightInd w:val="0"/>
              <w:jc w:val="both"/>
              <w:rPr>
                <w:rFonts w:asciiTheme="majorHAnsi" w:hAnsiTheme="majorHAnsi"/>
                <w:color w:val="0000FF"/>
              </w:rPr>
            </w:pPr>
            <w:r w:rsidRPr="00EA40BB">
              <w:rPr>
                <w:rFonts w:asciiTheme="majorHAnsi" w:hAnsiTheme="majorHAnsi"/>
                <w:color w:val="0000FF"/>
              </w:rPr>
              <w:t xml:space="preserve">Што се тиче имплементације стандарда и процедура за обезбеђење квалитета примедбе су незнатне. Ово значи да је КАПК спроводио имплементацију спољашње провере квалитета ВО у складу са ЕСГ (ДЕО 2). </w:t>
            </w:r>
            <w:r w:rsidR="00F57DCA" w:rsidRPr="00EA40BB">
              <w:rPr>
                <w:rFonts w:asciiTheme="majorHAnsi" w:hAnsiTheme="majorHAnsi"/>
                <w:color w:val="0000FF"/>
              </w:rPr>
              <w:t xml:space="preserve"> </w:t>
            </w:r>
            <w:r w:rsidR="00F57DCA" w:rsidRPr="00EA40BB">
              <w:rPr>
                <w:rFonts w:asciiTheme="majorHAnsi" w:hAnsiTheme="majorHAnsi"/>
                <w:b/>
                <w:color w:val="0000FF"/>
              </w:rPr>
              <w:t>To даље значи да овај систем квалитета не треба суштински мењати него само унапређивати</w:t>
            </w:r>
            <w:r w:rsidR="00F57DCA" w:rsidRPr="00EA40BB">
              <w:rPr>
                <w:rFonts w:asciiTheme="majorHAnsi" w:hAnsiTheme="majorHAnsi"/>
                <w:color w:val="0000FF"/>
              </w:rPr>
              <w:t xml:space="preserve">. </w:t>
            </w:r>
          </w:p>
          <w:p w14:paraId="4269078F" w14:textId="77777777" w:rsidR="005377C2" w:rsidRPr="00EA40BB" w:rsidRDefault="005377C2" w:rsidP="00F92A5B">
            <w:pPr>
              <w:pStyle w:val="NormalWeb"/>
              <w:rPr>
                <w:rFonts w:asciiTheme="majorHAnsi" w:hAnsiTheme="majorHAnsi"/>
              </w:rPr>
            </w:pPr>
          </w:p>
        </w:tc>
        <w:tc>
          <w:tcPr>
            <w:tcW w:w="1857" w:type="pct"/>
          </w:tcPr>
          <w:p w14:paraId="5253E0E0" w14:textId="77777777" w:rsidR="00087CC0" w:rsidRPr="00EA40BB" w:rsidRDefault="00087CC0">
            <w:pPr>
              <w:rPr>
                <w:rFonts w:asciiTheme="majorHAnsi" w:hAnsiTheme="majorHAnsi"/>
              </w:rPr>
            </w:pPr>
          </w:p>
          <w:p w14:paraId="76E6C8BD" w14:textId="77777777" w:rsidR="00DF06C9" w:rsidRPr="00EA40BB" w:rsidRDefault="00DF06C9" w:rsidP="00D7230A">
            <w:pPr>
              <w:pStyle w:val="Heading3"/>
              <w:outlineLvl w:val="2"/>
              <w:rPr>
                <w:rFonts w:ascii="Times" w:eastAsia="Times New Roman" w:hAnsi="Times"/>
                <w:color w:val="auto"/>
                <w:spacing w:val="-4"/>
                <w:sz w:val="24"/>
                <w:szCs w:val="24"/>
              </w:rPr>
            </w:pPr>
          </w:p>
          <w:p w14:paraId="17D9FE98" w14:textId="77777777" w:rsidR="00765763" w:rsidRPr="00EA40BB" w:rsidRDefault="00765763" w:rsidP="00D7230A">
            <w:pPr>
              <w:pStyle w:val="Heading3"/>
              <w:outlineLvl w:val="2"/>
              <w:rPr>
                <w:rFonts w:ascii="Times" w:eastAsia="Times New Roman" w:hAnsi="Times"/>
                <w:color w:val="auto"/>
                <w:spacing w:val="-4"/>
                <w:sz w:val="24"/>
                <w:szCs w:val="24"/>
              </w:rPr>
            </w:pPr>
          </w:p>
          <w:p w14:paraId="0EAFF2EC" w14:textId="77777777" w:rsidR="00D7230A" w:rsidRPr="00EA40BB" w:rsidRDefault="00D7230A" w:rsidP="00D7230A">
            <w:pPr>
              <w:pStyle w:val="Heading3"/>
              <w:outlineLvl w:val="2"/>
              <w:rPr>
                <w:rFonts w:ascii="Times" w:eastAsia="Times New Roman" w:hAnsi="Times"/>
                <w:color w:val="FF0000"/>
                <w:spacing w:val="-4"/>
                <w:sz w:val="24"/>
                <w:szCs w:val="24"/>
              </w:rPr>
            </w:pPr>
            <w:r w:rsidRPr="00EA40BB">
              <w:rPr>
                <w:rFonts w:ascii="Times" w:eastAsia="Times New Roman" w:hAnsi="Times"/>
                <w:color w:val="auto"/>
                <w:spacing w:val="-4"/>
                <w:sz w:val="24"/>
                <w:szCs w:val="24"/>
              </w:rPr>
              <w:lastRenderedPageBreak/>
              <w:t xml:space="preserve">Надлежност и рад </w:t>
            </w:r>
            <w:r w:rsidRPr="00EA40BB">
              <w:rPr>
                <w:rFonts w:ascii="Times" w:eastAsia="Times New Roman" w:hAnsi="Times"/>
                <w:strike/>
                <w:color w:val="auto"/>
                <w:spacing w:val="-4"/>
                <w:sz w:val="24"/>
                <w:szCs w:val="24"/>
              </w:rPr>
              <w:t xml:space="preserve">Комисије </w:t>
            </w:r>
            <w:r w:rsidRPr="00EA40BB">
              <w:rPr>
                <w:color w:val="FF0000"/>
                <w:spacing w:val="-4"/>
                <w:sz w:val="24"/>
                <w:szCs w:val="24"/>
              </w:rPr>
              <w:t>Агенцијe</w:t>
            </w:r>
          </w:p>
          <w:p w14:paraId="0F070FBE" w14:textId="77777777" w:rsidR="00D7230A" w:rsidRPr="00EA40BB" w:rsidRDefault="00D7230A" w:rsidP="00D7230A">
            <w:pPr>
              <w:pStyle w:val="Heading4"/>
              <w:outlineLvl w:val="3"/>
              <w:rPr>
                <w:rFonts w:ascii="Times" w:eastAsia="Times New Roman" w:hAnsi="Times"/>
                <w:spacing w:val="-4"/>
              </w:rPr>
            </w:pPr>
            <w:r w:rsidRPr="00EA40BB">
              <w:rPr>
                <w:rFonts w:ascii="Times" w:eastAsia="Times New Roman" w:hAnsi="Times"/>
                <w:spacing w:val="-4"/>
              </w:rPr>
              <w:t xml:space="preserve">Члан 14. </w:t>
            </w:r>
          </w:p>
          <w:p w14:paraId="1CF3B4DB" w14:textId="77777777" w:rsidR="00D7230A" w:rsidRPr="00EA40BB" w:rsidRDefault="00D7230A" w:rsidP="00D7230A">
            <w:pPr>
              <w:pStyle w:val="NormalWeb"/>
              <w:rPr>
                <w:spacing w:val="-4"/>
              </w:rPr>
            </w:pPr>
            <w:r w:rsidRPr="00EA40BB">
              <w:rPr>
                <w:rFonts w:ascii="Times" w:hAnsi="Times"/>
                <w:spacing w:val="-4"/>
              </w:rPr>
              <w:t xml:space="preserve">(1) </w:t>
            </w:r>
            <w:proofErr w:type="gramStart"/>
            <w:r w:rsidRPr="00EA40BB">
              <w:rPr>
                <w:rFonts w:ascii="Times" w:hAnsi="Times"/>
                <w:strike/>
                <w:spacing w:val="-4"/>
              </w:rPr>
              <w:t xml:space="preserve">Комисија  </w:t>
            </w:r>
            <w:r w:rsidRPr="00EA40BB">
              <w:rPr>
                <w:color w:val="FF0000"/>
                <w:spacing w:val="-4"/>
              </w:rPr>
              <w:t>Агенција</w:t>
            </w:r>
            <w:proofErr w:type="gramEnd"/>
            <w:r w:rsidRPr="00EA40BB">
              <w:rPr>
                <w:color w:val="FF0000"/>
                <w:spacing w:val="-4"/>
              </w:rPr>
              <w:t>, односно њено експертско тело КАПК:</w:t>
            </w:r>
          </w:p>
          <w:p w14:paraId="4C6DFE50" w14:textId="77777777" w:rsidR="00D7230A" w:rsidRPr="00EA40BB" w:rsidRDefault="00D7230A" w:rsidP="00D7230A">
            <w:pPr>
              <w:pStyle w:val="NormalWeb"/>
              <w:rPr>
                <w:rFonts w:ascii="Times" w:hAnsi="Times"/>
                <w:spacing w:val="-4"/>
              </w:rPr>
            </w:pPr>
            <w:r w:rsidRPr="00EA40BB">
              <w:rPr>
                <w:rFonts w:ascii="Times" w:hAnsi="Times"/>
                <w:spacing w:val="-4"/>
              </w:rPr>
              <w:t xml:space="preserve">1) </w:t>
            </w:r>
            <w:proofErr w:type="gramStart"/>
            <w:r w:rsidRPr="00EA40BB">
              <w:rPr>
                <w:rFonts w:ascii="Times" w:hAnsi="Times"/>
                <w:spacing w:val="-4"/>
              </w:rPr>
              <w:t>предлаже  Националном</w:t>
            </w:r>
            <w:proofErr w:type="gramEnd"/>
            <w:r w:rsidRPr="00EA40BB">
              <w:rPr>
                <w:rFonts w:ascii="Times" w:hAnsi="Times"/>
                <w:spacing w:val="-4"/>
              </w:rPr>
              <w:t xml:space="preserve"> савету стандарде за почетну акредитацију;</w:t>
            </w:r>
          </w:p>
          <w:p w14:paraId="32C22B37" w14:textId="77777777" w:rsidR="00D7230A" w:rsidRPr="00EA40BB" w:rsidRDefault="00D7230A" w:rsidP="00D7230A">
            <w:pPr>
              <w:pStyle w:val="NormalWeb"/>
              <w:rPr>
                <w:rFonts w:ascii="Times" w:hAnsi="Times"/>
                <w:spacing w:val="-4"/>
              </w:rPr>
            </w:pPr>
            <w:r w:rsidRPr="00EA40BB">
              <w:rPr>
                <w:rFonts w:ascii="Times" w:hAnsi="Times"/>
                <w:spacing w:val="-4"/>
              </w:rPr>
              <w:t>2) предлаже Националном савету стандарде и поступак за акредитацију високошколских установа;</w:t>
            </w:r>
          </w:p>
          <w:p w14:paraId="5E00A2E3" w14:textId="77777777" w:rsidR="00D7230A" w:rsidRPr="00EA40BB" w:rsidRDefault="00D7230A" w:rsidP="00D7230A">
            <w:pPr>
              <w:pStyle w:val="NormalWeb"/>
              <w:rPr>
                <w:rFonts w:ascii="Times" w:hAnsi="Times"/>
                <w:spacing w:val="-4"/>
              </w:rPr>
            </w:pPr>
            <w:r w:rsidRPr="00EA40BB">
              <w:rPr>
                <w:rFonts w:ascii="Times" w:hAnsi="Times"/>
                <w:spacing w:val="-4"/>
              </w:rPr>
              <w:t>3) предлаже Националном савету стандарде и поступак за акредитацију студијских програма;</w:t>
            </w:r>
          </w:p>
          <w:p w14:paraId="5975CA5C" w14:textId="77777777" w:rsidR="00D7230A" w:rsidRPr="00EA40BB" w:rsidRDefault="00D7230A" w:rsidP="00D7230A">
            <w:pPr>
              <w:pStyle w:val="NormalWeb"/>
              <w:rPr>
                <w:rFonts w:ascii="Times" w:hAnsi="Times"/>
                <w:spacing w:val="-4"/>
              </w:rPr>
            </w:pPr>
            <w:r w:rsidRPr="00EA40BB">
              <w:rPr>
                <w:rFonts w:ascii="Times" w:hAnsi="Times"/>
                <w:spacing w:val="-4"/>
              </w:rPr>
              <w:t>4) предлаже Националном савету</w:t>
            </w:r>
            <w:r w:rsidRPr="00EA40BB">
              <w:rPr>
                <w:rFonts w:ascii="Times" w:hAnsi="Times"/>
                <w:strike/>
                <w:spacing w:val="-4"/>
              </w:rPr>
              <w:t xml:space="preserve"> </w:t>
            </w:r>
            <w:r w:rsidRPr="00EA40BB">
              <w:rPr>
                <w:rFonts w:ascii="Times" w:hAnsi="Times"/>
                <w:spacing w:val="-4"/>
              </w:rPr>
              <w:t>cтандарде за самовредновање и оцењивање квалитета високошколских установа;</w:t>
            </w:r>
          </w:p>
          <w:p w14:paraId="16E11AD8" w14:textId="77777777" w:rsidR="00D7230A" w:rsidRPr="00EA40BB" w:rsidRDefault="00D7230A" w:rsidP="00D7230A">
            <w:pPr>
              <w:pStyle w:val="NormalWeb"/>
              <w:rPr>
                <w:rFonts w:ascii="Times" w:hAnsi="Times"/>
                <w:spacing w:val="-4"/>
              </w:rPr>
            </w:pPr>
            <w:r w:rsidRPr="00EA40BB">
              <w:rPr>
                <w:rFonts w:ascii="Times" w:hAnsi="Times"/>
                <w:spacing w:val="-4"/>
              </w:rPr>
              <w:t>5) предлаже Националном савету стандарде и поступак за спољашњу проверу квалитета високошколских установа;</w:t>
            </w:r>
          </w:p>
          <w:p w14:paraId="54CF87C4" w14:textId="77777777" w:rsidR="00D7230A" w:rsidRPr="00EA40BB" w:rsidRDefault="00D7230A" w:rsidP="00D7230A">
            <w:pPr>
              <w:pStyle w:val="NormalWeb"/>
              <w:rPr>
                <w:rFonts w:ascii="Times" w:hAnsi="Times"/>
                <w:spacing w:val="-4"/>
              </w:rPr>
            </w:pPr>
            <w:r w:rsidRPr="00EA40BB">
              <w:rPr>
                <w:rFonts w:ascii="Times" w:hAnsi="Times"/>
                <w:spacing w:val="-4"/>
              </w:rPr>
              <w:t>6) помаже и сарађује са високошколским установама и јединицама у њиховом саставу у обезбеђивању и унапређењу њиховог квалитета;</w:t>
            </w:r>
          </w:p>
          <w:p w14:paraId="389845FE" w14:textId="77777777" w:rsidR="00617C76" w:rsidRPr="00EA40BB" w:rsidRDefault="00617C76" w:rsidP="00D7230A">
            <w:pPr>
              <w:pStyle w:val="NormalWeb"/>
              <w:rPr>
                <w:color w:val="FF0000"/>
                <w:spacing w:val="-4"/>
              </w:rPr>
            </w:pPr>
            <w:r w:rsidRPr="00EA40BB">
              <w:rPr>
                <w:rFonts w:ascii="Times" w:hAnsi="Times"/>
                <w:color w:val="FF0000"/>
                <w:spacing w:val="-4"/>
              </w:rPr>
              <w:t xml:space="preserve">7) </w:t>
            </w:r>
            <w:r w:rsidRPr="00EA40BB">
              <w:rPr>
                <w:color w:val="FF0000"/>
                <w:spacing w:val="-4"/>
              </w:rPr>
              <w:t>спроводи поступак почетне акредитације и даје мишљење Министарству о испуњености услова за добијање дозволе за рад</w:t>
            </w:r>
          </w:p>
          <w:p w14:paraId="44C1E84E" w14:textId="77777777" w:rsidR="00D7230A" w:rsidRPr="00EA40BB" w:rsidRDefault="00617C76" w:rsidP="00D7230A">
            <w:pPr>
              <w:pStyle w:val="NormalWeb"/>
              <w:rPr>
                <w:rFonts w:ascii="Times" w:hAnsi="Times"/>
                <w:spacing w:val="-4"/>
              </w:rPr>
            </w:pPr>
            <w:r w:rsidRPr="00EA40BB">
              <w:rPr>
                <w:rFonts w:ascii="Times" w:hAnsi="Times"/>
                <w:spacing w:val="-4"/>
              </w:rPr>
              <w:t>8</w:t>
            </w:r>
            <w:r w:rsidR="00D7230A" w:rsidRPr="00EA40BB">
              <w:rPr>
                <w:rFonts w:ascii="Times" w:hAnsi="Times"/>
                <w:spacing w:val="-4"/>
              </w:rPr>
              <w:t>) спроводи поступак акредитације установа и студијских програма у области високог образовања, одлучује о захтеву за акредитацију и издаје уверење о акредитацији на обрасцу чију садржину утврђује;</w:t>
            </w:r>
          </w:p>
          <w:p w14:paraId="5DF9D9AB" w14:textId="77777777" w:rsidR="00D7230A" w:rsidRPr="00EA40BB" w:rsidRDefault="00617C76" w:rsidP="00D7230A">
            <w:pPr>
              <w:pStyle w:val="NormalWeb"/>
              <w:rPr>
                <w:color w:val="FF0000"/>
                <w:spacing w:val="-4"/>
              </w:rPr>
            </w:pPr>
            <w:r w:rsidRPr="00EA40BB">
              <w:rPr>
                <w:rFonts w:ascii="Times" w:hAnsi="Times"/>
                <w:color w:val="FF0000"/>
                <w:spacing w:val="-4"/>
              </w:rPr>
              <w:t>9</w:t>
            </w:r>
            <w:r w:rsidR="00D7230A" w:rsidRPr="00EA40BB">
              <w:rPr>
                <w:rFonts w:ascii="Times" w:hAnsi="Times"/>
                <w:color w:val="FF0000"/>
                <w:spacing w:val="-4"/>
              </w:rPr>
              <w:t xml:space="preserve">) </w:t>
            </w:r>
            <w:r w:rsidR="00D7230A" w:rsidRPr="00EA40BB">
              <w:rPr>
                <w:color w:val="FF0000"/>
                <w:spacing w:val="-4"/>
              </w:rPr>
              <w:t>Спроводи поступак спољашње провере квалитета  (</w:t>
            </w:r>
            <w:proofErr w:type="gramStart"/>
            <w:r w:rsidR="00D7230A" w:rsidRPr="00EA40BB">
              <w:rPr>
                <w:color w:val="FF0000"/>
                <w:spacing w:val="-4"/>
              </w:rPr>
              <w:t>audit )</w:t>
            </w:r>
            <w:proofErr w:type="gramEnd"/>
          </w:p>
          <w:p w14:paraId="55204D16" w14:textId="77777777" w:rsidR="00D7230A" w:rsidRPr="00EA40BB" w:rsidRDefault="00617C76" w:rsidP="00D7230A">
            <w:pPr>
              <w:pStyle w:val="NormalWeb"/>
              <w:rPr>
                <w:rFonts w:ascii="Times" w:hAnsi="Times"/>
                <w:spacing w:val="-4"/>
              </w:rPr>
            </w:pPr>
            <w:r w:rsidRPr="00EA40BB">
              <w:rPr>
                <w:rFonts w:ascii="Times" w:hAnsi="Times"/>
                <w:spacing w:val="-4"/>
              </w:rPr>
              <w:t>10</w:t>
            </w:r>
            <w:r w:rsidR="00D7230A" w:rsidRPr="00EA40BB">
              <w:rPr>
                <w:rFonts w:ascii="Times" w:hAnsi="Times"/>
                <w:spacing w:val="-4"/>
              </w:rPr>
              <w:t>) стара се о хармонизацији стандарда и процедура у области акредитације, у оквиру европског простора високог образовања;</w:t>
            </w:r>
          </w:p>
          <w:p w14:paraId="533A2845" w14:textId="77777777" w:rsidR="00D7230A" w:rsidRPr="00EA40BB" w:rsidRDefault="00D7230A" w:rsidP="00D7230A">
            <w:pPr>
              <w:pStyle w:val="NormalWeb"/>
              <w:rPr>
                <w:rFonts w:ascii="Times" w:hAnsi="Times"/>
                <w:strike/>
                <w:spacing w:val="-4"/>
              </w:rPr>
            </w:pPr>
            <w:r w:rsidRPr="00EA40BB">
              <w:rPr>
                <w:rFonts w:ascii="Times" w:hAnsi="Times"/>
                <w:strike/>
                <w:spacing w:val="-4"/>
              </w:rPr>
              <w:t xml:space="preserve">9) сачињава извештај о почетној акредитацији у </w:t>
            </w:r>
            <w:r w:rsidRPr="00EA40BB">
              <w:rPr>
                <w:rFonts w:ascii="Times" w:hAnsi="Times"/>
                <w:strike/>
                <w:spacing w:val="-4"/>
              </w:rPr>
              <w:lastRenderedPageBreak/>
              <w:t>поступку издавања дозволе за рад;</w:t>
            </w:r>
          </w:p>
          <w:p w14:paraId="7927D2C1" w14:textId="0EA48086" w:rsidR="00D7230A" w:rsidRPr="00EA40BB" w:rsidRDefault="006411FA" w:rsidP="00D7230A">
            <w:pPr>
              <w:pStyle w:val="NormalWeb"/>
              <w:rPr>
                <w:rFonts w:ascii="Times" w:hAnsi="Times"/>
                <w:spacing w:val="-4"/>
              </w:rPr>
            </w:pPr>
            <w:r w:rsidRPr="00EA40BB">
              <w:rPr>
                <w:rFonts w:ascii="Times" w:hAnsi="Times"/>
                <w:spacing w:val="-4"/>
              </w:rPr>
              <w:t>11</w:t>
            </w:r>
            <w:r w:rsidR="00D7230A" w:rsidRPr="00EA40BB">
              <w:rPr>
                <w:rFonts w:ascii="Times" w:hAnsi="Times"/>
                <w:spacing w:val="-4"/>
              </w:rPr>
              <w:t>) обавља и друге послове у складу са актом о образовању Комисије.</w:t>
            </w:r>
          </w:p>
          <w:p w14:paraId="07CD2157" w14:textId="77777777" w:rsidR="00D7230A" w:rsidRPr="00EA40BB" w:rsidRDefault="00D7230A" w:rsidP="00D7230A">
            <w:pPr>
              <w:pStyle w:val="NormalWeb"/>
              <w:rPr>
                <w:rFonts w:ascii="Times" w:hAnsi="Times"/>
                <w:strike/>
                <w:spacing w:val="-4"/>
              </w:rPr>
            </w:pPr>
            <w:r w:rsidRPr="00EA40BB">
              <w:rPr>
                <w:rFonts w:ascii="Times" w:hAnsi="Times"/>
                <w:spacing w:val="-4"/>
              </w:rPr>
              <w:t>(2) За потребе спровођења</w:t>
            </w:r>
            <w:r w:rsidR="00617C76" w:rsidRPr="00EA40BB">
              <w:rPr>
                <w:rFonts w:ascii="Times" w:hAnsi="Times"/>
                <w:spacing w:val="-4"/>
              </w:rPr>
              <w:t xml:space="preserve"> поступака из става 1. тач. </w:t>
            </w:r>
            <w:proofErr w:type="gramStart"/>
            <w:r w:rsidR="00617C76" w:rsidRPr="00EA40BB">
              <w:rPr>
                <w:rFonts w:ascii="Times" w:hAnsi="Times"/>
                <w:spacing w:val="-4"/>
              </w:rPr>
              <w:t>7) ,</w:t>
            </w:r>
            <w:proofErr w:type="gramEnd"/>
            <w:r w:rsidR="00617C76" w:rsidRPr="00EA40BB">
              <w:rPr>
                <w:rFonts w:ascii="Times" w:hAnsi="Times"/>
                <w:spacing w:val="-4"/>
              </w:rPr>
              <w:t xml:space="preserve"> 8) </w:t>
            </w:r>
            <w:r w:rsidR="00617C76" w:rsidRPr="00EA40BB">
              <w:rPr>
                <w:spacing w:val="-4"/>
              </w:rPr>
              <w:t>и</w:t>
            </w:r>
            <w:r w:rsidRPr="00EA40BB">
              <w:rPr>
                <w:rFonts w:ascii="Times" w:hAnsi="Times"/>
                <w:spacing w:val="-4"/>
              </w:rPr>
              <w:t xml:space="preserve"> 9) овог члана, </w:t>
            </w:r>
            <w:r w:rsidRPr="00EA40BB">
              <w:rPr>
                <w:rFonts w:ascii="Times" w:hAnsi="Times"/>
                <w:strike/>
                <w:spacing w:val="-4"/>
              </w:rPr>
              <w:t xml:space="preserve">Комисија </w:t>
            </w:r>
            <w:r w:rsidRPr="00EA40BB">
              <w:rPr>
                <w:color w:val="FF0000"/>
                <w:spacing w:val="-4"/>
              </w:rPr>
              <w:t>Aгенција, односно њено експертско тело КАПК</w:t>
            </w:r>
            <w:r w:rsidRPr="00EA40BB">
              <w:rPr>
                <w:rFonts w:ascii="Times" w:hAnsi="Times"/>
                <w:spacing w:val="-4"/>
              </w:rPr>
              <w:t xml:space="preserve"> образује стручне тимове и именује њихове чланове (у даљем тексту: рецензенти), који разматрају појединачне захтеве за спровођење поступака, </w:t>
            </w:r>
            <w:r w:rsidRPr="00EA40BB">
              <w:rPr>
                <w:rFonts w:ascii="Times" w:hAnsi="Times"/>
                <w:strike/>
                <w:spacing w:val="-4"/>
              </w:rPr>
              <w:t>а чији рад се финансира из истих извора као и рад Комисије.</w:t>
            </w:r>
          </w:p>
          <w:p w14:paraId="6384B762" w14:textId="77777777" w:rsidR="00D7230A" w:rsidRPr="00EA40BB" w:rsidRDefault="00D7230A" w:rsidP="00D7230A">
            <w:pPr>
              <w:pStyle w:val="NormalWeb"/>
              <w:rPr>
                <w:rFonts w:ascii="Times" w:hAnsi="Times"/>
                <w:spacing w:val="-4"/>
              </w:rPr>
            </w:pPr>
            <w:r w:rsidRPr="00EA40BB">
              <w:rPr>
                <w:rFonts w:ascii="Times" w:hAnsi="Times"/>
                <w:spacing w:val="-4"/>
              </w:rPr>
              <w:t xml:space="preserve">(3) </w:t>
            </w:r>
            <w:r w:rsidRPr="00EA40BB">
              <w:rPr>
                <w:rFonts w:ascii="Times" w:hAnsi="Times"/>
                <w:strike/>
                <w:spacing w:val="-4"/>
              </w:rPr>
              <w:t>Комисија</w:t>
            </w:r>
            <w:r w:rsidRPr="00EA40BB">
              <w:rPr>
                <w:rFonts w:ascii="Times" w:hAnsi="Times"/>
                <w:color w:val="FF0000"/>
                <w:spacing w:val="-4"/>
              </w:rPr>
              <w:t xml:space="preserve">Агенција, </w:t>
            </w:r>
            <w:r w:rsidRPr="00EA40BB">
              <w:rPr>
                <w:color w:val="FF0000"/>
                <w:spacing w:val="-4"/>
              </w:rPr>
              <w:t>односно њено експертско тело КАПК</w:t>
            </w:r>
            <w:r w:rsidRPr="00EA40BB">
              <w:rPr>
                <w:rFonts w:ascii="Times" w:hAnsi="Times"/>
                <w:spacing w:val="-4"/>
              </w:rPr>
              <w:t xml:space="preserve"> именује рецензенте на основу јавног позива, из реда међународно признатих домаћих и иностраних универзитетских наставника, научника, уметника или стручњака, а у случају да је реч о студијском програму специфично националног карактера - из реда признатих домаћих универзитетских наставника, научника, уметника или стручњака.</w:t>
            </w:r>
          </w:p>
          <w:p w14:paraId="757C0DF4" w14:textId="77777777" w:rsidR="00D7230A" w:rsidRPr="00EA40BB" w:rsidRDefault="00D7230A" w:rsidP="00D7230A">
            <w:pPr>
              <w:pStyle w:val="NormalWeb"/>
              <w:rPr>
                <w:rFonts w:ascii="Times" w:hAnsi="Times"/>
                <w:spacing w:val="-4"/>
              </w:rPr>
            </w:pPr>
            <w:r w:rsidRPr="00EA40BB">
              <w:rPr>
                <w:rFonts w:ascii="Times" w:hAnsi="Times"/>
                <w:spacing w:val="-4"/>
              </w:rPr>
              <w:t xml:space="preserve">(4) Код акредитације студијског програма докторских студија најмање један рецензент мора бити наставник, научник или уметник запослен на високошколској, односно научној установи из иностранства, који испуњава услове да буде ментор на том студијском програму, у складу са стандардима из члана 11. став 1. тачка 11) овог закона. </w:t>
            </w:r>
          </w:p>
          <w:p w14:paraId="3330444D" w14:textId="77777777" w:rsidR="00D7230A" w:rsidRPr="00EA40BB" w:rsidRDefault="00D7230A" w:rsidP="00D7230A">
            <w:pPr>
              <w:pStyle w:val="NormalWeb"/>
              <w:rPr>
                <w:rFonts w:ascii="Times" w:hAnsi="Times"/>
                <w:spacing w:val="-4"/>
              </w:rPr>
            </w:pPr>
            <w:r w:rsidRPr="00EA40BB">
              <w:rPr>
                <w:rFonts w:ascii="Times" w:hAnsi="Times"/>
                <w:spacing w:val="-4"/>
              </w:rPr>
              <w:t xml:space="preserve">(5) Рецензент </w:t>
            </w:r>
            <w:r w:rsidRPr="00EA40BB">
              <w:rPr>
                <w:rFonts w:ascii="Times" w:hAnsi="Times"/>
                <w:strike/>
                <w:spacing w:val="-4"/>
              </w:rPr>
              <w:t>Комисији</w:t>
            </w:r>
            <w:r w:rsidRPr="00EA40BB">
              <w:rPr>
                <w:rFonts w:ascii="Times" w:hAnsi="Times"/>
                <w:spacing w:val="-4"/>
              </w:rPr>
              <w:t xml:space="preserve"> </w:t>
            </w:r>
            <w:r w:rsidRPr="00EA40BB">
              <w:rPr>
                <w:color w:val="FF0000"/>
                <w:spacing w:val="-4"/>
              </w:rPr>
              <w:t xml:space="preserve">Агенцији </w:t>
            </w:r>
            <w:r w:rsidRPr="00EA40BB">
              <w:rPr>
                <w:rFonts w:ascii="Times" w:hAnsi="Times"/>
                <w:spacing w:val="-4"/>
              </w:rPr>
              <w:t xml:space="preserve">доставља свој извештај у року од </w:t>
            </w:r>
            <w:proofErr w:type="gramStart"/>
            <w:r w:rsidRPr="00EA40BB">
              <w:rPr>
                <w:rFonts w:ascii="Times" w:hAnsi="Times"/>
                <w:spacing w:val="-4"/>
              </w:rPr>
              <w:t>60 дана</w:t>
            </w:r>
            <w:proofErr w:type="gramEnd"/>
            <w:r w:rsidRPr="00EA40BB">
              <w:rPr>
                <w:rFonts w:ascii="Times" w:hAnsi="Times"/>
                <w:spacing w:val="-4"/>
              </w:rPr>
              <w:t xml:space="preserve"> од дана пријема захтева Комисије.</w:t>
            </w:r>
          </w:p>
          <w:p w14:paraId="5DB8FEC9" w14:textId="77777777" w:rsidR="00D7230A" w:rsidRPr="00EA40BB" w:rsidRDefault="00D7230A" w:rsidP="00D7230A">
            <w:pPr>
              <w:pStyle w:val="NormalWeb"/>
              <w:rPr>
                <w:rFonts w:ascii="Times" w:hAnsi="Times"/>
                <w:color w:val="FF0000"/>
                <w:spacing w:val="-4"/>
              </w:rPr>
            </w:pPr>
            <w:r w:rsidRPr="00EA40BB">
              <w:rPr>
                <w:rFonts w:ascii="Times" w:hAnsi="Times"/>
                <w:spacing w:val="-4"/>
              </w:rPr>
              <w:t>(6</w:t>
            </w:r>
            <w:r w:rsidRPr="00EA40BB">
              <w:rPr>
                <w:rFonts w:ascii="Times" w:hAnsi="Times"/>
                <w:strike/>
                <w:spacing w:val="-4"/>
              </w:rPr>
              <w:t>) Комисија доставља Националном савету коначан извештај који је трајно доступан јавности на званичној интернет страници Комисије, а који садржи све податке о испуњености, односно неиспуњености прописаних стандарда</w:t>
            </w:r>
            <w:r w:rsidRPr="00EA40BB">
              <w:rPr>
                <w:rFonts w:ascii="Times" w:hAnsi="Times"/>
                <w:spacing w:val="-4"/>
              </w:rPr>
              <w:t xml:space="preserve">. </w:t>
            </w:r>
            <w:r w:rsidRPr="00EA40BB">
              <w:rPr>
                <w:rFonts w:ascii="Times" w:hAnsi="Times"/>
                <w:color w:val="FF0000"/>
                <w:spacing w:val="-4"/>
              </w:rPr>
              <w:t xml:space="preserve">Агенција на свом сајту поставља извештаје о спроведеном </w:t>
            </w:r>
            <w:r w:rsidRPr="00EA40BB">
              <w:rPr>
                <w:rFonts w:ascii="Times" w:hAnsi="Times"/>
                <w:color w:val="FF0000"/>
                <w:spacing w:val="-4"/>
              </w:rPr>
              <w:lastRenderedPageBreak/>
              <w:t>поступку акредитације или спољашње провере квалитета, који је јавно доступан а садржи податке о испуњености односно неиспуњености прописаних стандарда.</w:t>
            </w:r>
          </w:p>
          <w:p w14:paraId="1D13436E" w14:textId="77777777" w:rsidR="00D7230A" w:rsidRPr="00EA40BB" w:rsidRDefault="00D7230A" w:rsidP="00D7230A">
            <w:pPr>
              <w:pStyle w:val="NormalWeb"/>
              <w:rPr>
                <w:rFonts w:ascii="Times" w:hAnsi="Times"/>
                <w:spacing w:val="-4"/>
              </w:rPr>
            </w:pPr>
            <w:r w:rsidRPr="00EA40BB">
              <w:rPr>
                <w:rFonts w:ascii="Times" w:hAnsi="Times"/>
                <w:spacing w:val="-4"/>
              </w:rPr>
              <w:t xml:space="preserve">(7) </w:t>
            </w:r>
            <w:r w:rsidRPr="00EA40BB">
              <w:rPr>
                <w:rFonts w:ascii="Times" w:hAnsi="Times"/>
                <w:strike/>
                <w:spacing w:val="-4"/>
              </w:rPr>
              <w:t>Комисија</w:t>
            </w:r>
            <w:r w:rsidRPr="00EA40BB">
              <w:rPr>
                <w:rFonts w:ascii="Times" w:hAnsi="Times"/>
                <w:color w:val="FF0000"/>
                <w:spacing w:val="-4"/>
              </w:rPr>
              <w:t xml:space="preserve"> </w:t>
            </w:r>
            <w:r w:rsidRPr="00EA40BB">
              <w:rPr>
                <w:color w:val="FF0000"/>
                <w:spacing w:val="-4"/>
              </w:rPr>
              <w:t xml:space="preserve">Агенцијa </w:t>
            </w:r>
            <w:r w:rsidRPr="00EA40BB">
              <w:rPr>
                <w:rFonts w:ascii="Times" w:hAnsi="Times"/>
                <w:spacing w:val="-4"/>
              </w:rPr>
              <w:t>обезбеђује заштиту података о томе којем од рецензената је поднет захтев из става 4. овог члана.</w:t>
            </w:r>
          </w:p>
          <w:p w14:paraId="070EA7B5" w14:textId="77777777" w:rsidR="00D7230A" w:rsidRPr="00EA40BB" w:rsidRDefault="00D7230A" w:rsidP="00D7230A">
            <w:pPr>
              <w:pStyle w:val="NormalWeb"/>
              <w:rPr>
                <w:color w:val="FF0000"/>
                <w:spacing w:val="-4"/>
              </w:rPr>
            </w:pPr>
            <w:r w:rsidRPr="00EA40BB">
              <w:rPr>
                <w:rFonts w:ascii="Times" w:hAnsi="Times"/>
                <w:spacing w:val="-4"/>
              </w:rPr>
              <w:t xml:space="preserve">(8) Рецензенти имају право на накнаду за рад у складу са актом који доноси </w:t>
            </w:r>
            <w:r w:rsidR="00DD354F" w:rsidRPr="00EA40BB">
              <w:rPr>
                <w:rFonts w:ascii="Times" w:hAnsi="Times"/>
                <w:strike/>
                <w:spacing w:val="-4"/>
              </w:rPr>
              <w:t xml:space="preserve">Национални савет </w:t>
            </w:r>
            <w:r w:rsidR="00DD354F" w:rsidRPr="00EA40BB">
              <w:rPr>
                <w:color w:val="FF0000"/>
                <w:spacing w:val="-4"/>
              </w:rPr>
              <w:t>Агенција</w:t>
            </w:r>
          </w:p>
          <w:p w14:paraId="58448EF0" w14:textId="77777777" w:rsidR="00D7230A" w:rsidRPr="00EA40BB" w:rsidRDefault="00D7230A" w:rsidP="00D7230A">
            <w:pPr>
              <w:pStyle w:val="NormalWeb"/>
              <w:rPr>
                <w:rFonts w:ascii="Times" w:hAnsi="Times"/>
                <w:color w:val="FF0000"/>
                <w:spacing w:val="-4"/>
              </w:rPr>
            </w:pPr>
            <w:r w:rsidRPr="00EA40BB">
              <w:rPr>
                <w:rFonts w:ascii="Times" w:hAnsi="Times"/>
                <w:spacing w:val="-4"/>
              </w:rPr>
              <w:t xml:space="preserve">(9) У спровођењу поступака из става 1. тач. 7) и 9) овог члана </w:t>
            </w:r>
            <w:r w:rsidRPr="00EA40BB">
              <w:rPr>
                <w:rFonts w:ascii="Times" w:hAnsi="Times"/>
                <w:strike/>
                <w:spacing w:val="-4"/>
              </w:rPr>
              <w:t>Комисија</w:t>
            </w:r>
            <w:r w:rsidRPr="00EA40BB">
              <w:rPr>
                <w:color w:val="FF0000"/>
                <w:spacing w:val="-4"/>
              </w:rPr>
              <w:t xml:space="preserve"> Агенцијa </w:t>
            </w:r>
            <w:r w:rsidRPr="00EA40BB">
              <w:rPr>
                <w:rFonts w:ascii="Times" w:hAnsi="Times"/>
                <w:spacing w:val="-4"/>
              </w:rPr>
              <w:t xml:space="preserve">може користити услуге међународних организација и асоцијација из области обезбеђивања квалитета високог образовања, у складу са актом који доноси </w:t>
            </w:r>
            <w:r w:rsidRPr="00EA40BB">
              <w:rPr>
                <w:rFonts w:ascii="Times" w:hAnsi="Times"/>
                <w:strike/>
                <w:spacing w:val="-4"/>
              </w:rPr>
              <w:t xml:space="preserve">Национални савет </w:t>
            </w:r>
            <w:r w:rsidRPr="00EA40BB">
              <w:rPr>
                <w:color w:val="FF0000"/>
                <w:spacing w:val="-4"/>
              </w:rPr>
              <w:t>Агенцијa.</w:t>
            </w:r>
          </w:p>
          <w:p w14:paraId="592C7244" w14:textId="77777777" w:rsidR="00D7230A" w:rsidRPr="00EA40BB" w:rsidRDefault="00D7230A" w:rsidP="00D7230A">
            <w:pPr>
              <w:pStyle w:val="NormalWeb"/>
              <w:rPr>
                <w:rFonts w:ascii="Times" w:hAnsi="Times"/>
                <w:color w:val="FF0000"/>
                <w:spacing w:val="-4"/>
              </w:rPr>
            </w:pPr>
          </w:p>
          <w:p w14:paraId="192875D2" w14:textId="77777777" w:rsidR="00087CC0" w:rsidRPr="00EA40BB" w:rsidRDefault="00087CC0">
            <w:pPr>
              <w:rPr>
                <w:rFonts w:asciiTheme="majorHAnsi" w:hAnsiTheme="majorHAnsi"/>
              </w:rPr>
            </w:pPr>
          </w:p>
          <w:p w14:paraId="403CA7F8" w14:textId="77777777" w:rsidR="00087CC0" w:rsidRPr="00EA40BB" w:rsidRDefault="00087CC0">
            <w:pPr>
              <w:rPr>
                <w:rFonts w:asciiTheme="majorHAnsi" w:hAnsiTheme="majorHAnsi"/>
              </w:rPr>
            </w:pPr>
          </w:p>
        </w:tc>
        <w:tc>
          <w:tcPr>
            <w:tcW w:w="1115" w:type="pct"/>
          </w:tcPr>
          <w:p w14:paraId="7204B526" w14:textId="77777777" w:rsidR="00DF06C9" w:rsidRPr="00EA40BB" w:rsidRDefault="00DF06C9" w:rsidP="00D86281">
            <w:pPr>
              <w:widowControl w:val="0"/>
              <w:autoSpaceDE w:val="0"/>
              <w:autoSpaceDN w:val="0"/>
              <w:adjustRightInd w:val="0"/>
              <w:rPr>
                <w:rFonts w:ascii="Times New Roman" w:hAnsi="Times New Roman"/>
                <w:b/>
                <w:bCs/>
              </w:rPr>
            </w:pPr>
          </w:p>
          <w:p w14:paraId="39A66DC3" w14:textId="77777777" w:rsidR="00DF06C9" w:rsidRPr="00EA40BB" w:rsidRDefault="00DF06C9" w:rsidP="00D86281">
            <w:pPr>
              <w:widowControl w:val="0"/>
              <w:autoSpaceDE w:val="0"/>
              <w:autoSpaceDN w:val="0"/>
              <w:adjustRightInd w:val="0"/>
              <w:rPr>
                <w:rFonts w:ascii="Times New Roman" w:hAnsi="Times New Roman"/>
                <w:b/>
                <w:bCs/>
              </w:rPr>
            </w:pPr>
          </w:p>
          <w:p w14:paraId="40CDAE87" w14:textId="77777777" w:rsidR="00DF06C9" w:rsidRPr="00EA40BB" w:rsidRDefault="00DF06C9" w:rsidP="00D86281">
            <w:pPr>
              <w:widowControl w:val="0"/>
              <w:autoSpaceDE w:val="0"/>
              <w:autoSpaceDN w:val="0"/>
              <w:adjustRightInd w:val="0"/>
              <w:rPr>
                <w:rFonts w:ascii="Times New Roman" w:hAnsi="Times New Roman"/>
                <w:b/>
                <w:bCs/>
              </w:rPr>
            </w:pPr>
          </w:p>
          <w:p w14:paraId="2DAD3EF8" w14:textId="77777777" w:rsidR="00DF06C9" w:rsidRPr="00EA40BB" w:rsidRDefault="00DF06C9" w:rsidP="00D86281">
            <w:pPr>
              <w:widowControl w:val="0"/>
              <w:autoSpaceDE w:val="0"/>
              <w:autoSpaceDN w:val="0"/>
              <w:adjustRightInd w:val="0"/>
              <w:rPr>
                <w:rFonts w:ascii="Times New Roman" w:hAnsi="Times New Roman"/>
                <w:b/>
                <w:bCs/>
              </w:rPr>
            </w:pPr>
          </w:p>
          <w:p w14:paraId="6E39A8B3" w14:textId="77777777" w:rsidR="00754979" w:rsidRPr="00EA40BB" w:rsidRDefault="00754979" w:rsidP="00D86281">
            <w:pPr>
              <w:widowControl w:val="0"/>
              <w:autoSpaceDE w:val="0"/>
              <w:autoSpaceDN w:val="0"/>
              <w:adjustRightInd w:val="0"/>
              <w:rPr>
                <w:rFonts w:ascii="Times New Roman" w:hAnsi="Times New Roman"/>
                <w:b/>
                <w:bCs/>
              </w:rPr>
            </w:pPr>
          </w:p>
          <w:p w14:paraId="6A558655" w14:textId="77777777" w:rsidR="00D86281" w:rsidRPr="00EA40BB" w:rsidRDefault="00D86281" w:rsidP="00D86281">
            <w:pPr>
              <w:widowControl w:val="0"/>
              <w:autoSpaceDE w:val="0"/>
              <w:autoSpaceDN w:val="0"/>
              <w:adjustRightInd w:val="0"/>
              <w:rPr>
                <w:rFonts w:ascii="Times New Roman" w:hAnsi="Times New Roman"/>
                <w:b/>
                <w:bCs/>
              </w:rPr>
            </w:pPr>
            <w:r w:rsidRPr="00EA40BB">
              <w:rPr>
                <w:rFonts w:ascii="Times New Roman" w:hAnsi="Times New Roman"/>
                <w:b/>
                <w:bCs/>
              </w:rPr>
              <w:lastRenderedPageBreak/>
              <w:t xml:space="preserve">Ознака Акције ВO-ЗД13 </w:t>
            </w:r>
          </w:p>
          <w:p w14:paraId="6E0F6DB4" w14:textId="77777777" w:rsidR="00D86281" w:rsidRPr="00EA40BB" w:rsidRDefault="00D86281" w:rsidP="00D86281">
            <w:pPr>
              <w:widowControl w:val="0"/>
              <w:autoSpaceDE w:val="0"/>
              <w:autoSpaceDN w:val="0"/>
              <w:adjustRightInd w:val="0"/>
              <w:rPr>
                <w:rFonts w:ascii="Times New Roman" w:hAnsi="Times New Roman"/>
                <w:b/>
                <w:bCs/>
              </w:rPr>
            </w:pPr>
            <w:r w:rsidRPr="00EA40BB">
              <w:rPr>
                <w:rFonts w:ascii="Times New Roman" w:hAnsi="Times New Roman"/>
                <w:b/>
                <w:bCs/>
              </w:rPr>
              <w:t xml:space="preserve">Назив </w:t>
            </w:r>
            <w:proofErr w:type="gramStart"/>
            <w:r w:rsidRPr="00EA40BB">
              <w:rPr>
                <w:rFonts w:ascii="Times New Roman" w:hAnsi="Times New Roman"/>
                <w:b/>
                <w:bCs/>
              </w:rPr>
              <w:t>акције :</w:t>
            </w:r>
            <w:proofErr w:type="gramEnd"/>
            <w:r w:rsidRPr="00EA40BB">
              <w:rPr>
                <w:rFonts w:ascii="Times New Roman" w:hAnsi="Times New Roman"/>
                <w:b/>
                <w:bCs/>
              </w:rPr>
              <w:t xml:space="preserve"> Унапређење система осигурања квалитета-формирање</w:t>
            </w:r>
          </w:p>
          <w:p w14:paraId="60F071C6" w14:textId="77777777" w:rsidR="00D86281" w:rsidRPr="00EA40BB" w:rsidRDefault="00D86281" w:rsidP="00D86281">
            <w:pPr>
              <w:widowControl w:val="0"/>
              <w:autoSpaceDE w:val="0"/>
              <w:autoSpaceDN w:val="0"/>
              <w:adjustRightInd w:val="0"/>
              <w:rPr>
                <w:rFonts w:ascii="Times New Roman" w:hAnsi="Times New Roman"/>
                <w:b/>
                <w:bCs/>
              </w:rPr>
            </w:pPr>
            <w:r w:rsidRPr="00EA40BB">
              <w:rPr>
                <w:rFonts w:ascii="Times New Roman" w:hAnsi="Times New Roman"/>
                <w:b/>
                <w:bCs/>
              </w:rPr>
              <w:t>националне акредитационе агенције (НАА)</w:t>
            </w:r>
          </w:p>
          <w:p w14:paraId="03499B9D" w14:textId="77777777" w:rsidR="00D86281" w:rsidRPr="00EA40BB" w:rsidRDefault="00D86281" w:rsidP="00DE6A96">
            <w:pPr>
              <w:rPr>
                <w:rFonts w:asciiTheme="majorHAnsi" w:eastAsia="Times New Roman" w:hAnsiTheme="majorHAnsi" w:cs="Arial"/>
                <w:color w:val="008000"/>
              </w:rPr>
            </w:pPr>
          </w:p>
          <w:p w14:paraId="39E391FA" w14:textId="77777777" w:rsidR="00D86281" w:rsidRPr="00EA40BB" w:rsidRDefault="00D86281" w:rsidP="00DE6A96">
            <w:pPr>
              <w:rPr>
                <w:rFonts w:asciiTheme="majorHAnsi" w:eastAsia="Times New Roman" w:hAnsiTheme="majorHAnsi" w:cs="Arial"/>
                <w:color w:val="008000"/>
              </w:rPr>
            </w:pPr>
          </w:p>
          <w:p w14:paraId="6A6409A6" w14:textId="77777777" w:rsidR="00164FDB" w:rsidRPr="00EA40BB" w:rsidRDefault="00D86281" w:rsidP="00DE6A96">
            <w:pPr>
              <w:rPr>
                <w:rFonts w:asciiTheme="majorHAnsi" w:hAnsiTheme="majorHAnsi"/>
              </w:rPr>
            </w:pPr>
            <w:r w:rsidRPr="00EA40BB">
              <w:rPr>
                <w:rFonts w:asciiTheme="majorHAnsi" w:eastAsia="Times New Roman" w:hAnsiTheme="majorHAnsi" w:cs="Arial"/>
                <w:color w:val="008000"/>
              </w:rPr>
              <w:t xml:space="preserve">Најважнији </w:t>
            </w:r>
            <w:proofErr w:type="gramStart"/>
            <w:r w:rsidRPr="00EA40BB">
              <w:rPr>
                <w:rFonts w:asciiTheme="majorHAnsi" w:eastAsia="Times New Roman" w:hAnsiTheme="majorHAnsi" w:cs="Arial"/>
                <w:color w:val="008000"/>
              </w:rPr>
              <w:t>ефекат  и</w:t>
            </w:r>
            <w:proofErr w:type="gramEnd"/>
            <w:r w:rsidRPr="00EA40BB">
              <w:rPr>
                <w:rFonts w:asciiTheme="majorHAnsi" w:eastAsia="Times New Roman" w:hAnsiTheme="majorHAnsi" w:cs="Arial"/>
                <w:color w:val="008000"/>
              </w:rPr>
              <w:t xml:space="preserve"> овог предлога је потпуно усклађивање нове агенције </w:t>
            </w:r>
            <w:r w:rsidR="002312E2" w:rsidRPr="00EA40BB">
              <w:rPr>
                <w:rFonts w:asciiTheme="majorHAnsi" w:eastAsia="Times New Roman" w:hAnsiTheme="majorHAnsi" w:cs="Arial"/>
                <w:color w:val="008000"/>
              </w:rPr>
              <w:t xml:space="preserve">и то и њене структуре (описано у претходном делу) и њене надлежности из овог дела </w:t>
            </w:r>
            <w:r w:rsidRPr="00EA40BB">
              <w:rPr>
                <w:rFonts w:asciiTheme="majorHAnsi" w:eastAsia="Times New Roman" w:hAnsiTheme="majorHAnsi" w:cs="Arial"/>
                <w:color w:val="008000"/>
              </w:rPr>
              <w:t>са стандардима ЕСГ за квалитет агенција</w:t>
            </w:r>
            <w:r w:rsidR="005012E9" w:rsidRPr="00EA40BB">
              <w:rPr>
                <w:rFonts w:asciiTheme="majorHAnsi" w:eastAsia="Times New Roman" w:hAnsiTheme="majorHAnsi" w:cs="Arial"/>
                <w:color w:val="008000"/>
              </w:rPr>
              <w:t xml:space="preserve"> (Part 3)</w:t>
            </w:r>
            <w:r w:rsidR="005D4351" w:rsidRPr="00EA40BB">
              <w:rPr>
                <w:rFonts w:asciiTheme="majorHAnsi" w:eastAsia="Times New Roman" w:hAnsiTheme="majorHAnsi" w:cs="Arial"/>
                <w:color w:val="008000"/>
              </w:rPr>
              <w:t xml:space="preserve"> </w:t>
            </w:r>
          </w:p>
        </w:tc>
      </w:tr>
      <w:tr w:rsidR="00F7270D" w:rsidRPr="00EA40BB" w14:paraId="43DCB671" w14:textId="77777777">
        <w:tc>
          <w:tcPr>
            <w:tcW w:w="134" w:type="pct"/>
          </w:tcPr>
          <w:p w14:paraId="2E28225F" w14:textId="77777777" w:rsidR="005377C2" w:rsidRPr="00EA40BB" w:rsidRDefault="005377C2" w:rsidP="00DE6A96">
            <w:pPr>
              <w:pStyle w:val="ListParagraph"/>
              <w:ind w:left="426"/>
              <w:rPr>
                <w:rFonts w:asciiTheme="majorHAnsi" w:hAnsiTheme="majorHAnsi"/>
              </w:rPr>
            </w:pPr>
          </w:p>
        </w:tc>
        <w:tc>
          <w:tcPr>
            <w:tcW w:w="1894" w:type="pct"/>
          </w:tcPr>
          <w:p w14:paraId="54BB54C7" w14:textId="77777777" w:rsidR="00D86281" w:rsidRPr="00EA40BB" w:rsidRDefault="00DE6A96" w:rsidP="00BD0465">
            <w:pPr>
              <w:pStyle w:val="Heading3"/>
              <w:jc w:val="both"/>
              <w:outlineLvl w:val="2"/>
              <w:rPr>
                <w:rFonts w:ascii="Times" w:eastAsia="Times New Roman" w:hAnsi="Times"/>
                <w:color w:val="auto"/>
                <w:spacing w:val="-4"/>
                <w:sz w:val="24"/>
                <w:szCs w:val="24"/>
              </w:rPr>
            </w:pPr>
            <w:r w:rsidRPr="00EA40BB">
              <w:rPr>
                <w:rFonts w:cs="ArialUnicodeMS"/>
                <w:color w:val="000000"/>
              </w:rPr>
              <w:t xml:space="preserve"> </w:t>
            </w:r>
            <w:r w:rsidR="00D86281" w:rsidRPr="00EA40BB">
              <w:rPr>
                <w:rFonts w:ascii="Times" w:eastAsia="Times New Roman" w:hAnsi="Times"/>
                <w:color w:val="auto"/>
                <w:spacing w:val="-4"/>
                <w:sz w:val="24"/>
                <w:szCs w:val="24"/>
              </w:rPr>
              <w:t xml:space="preserve">Обезбеђивање квалитета високошколске установе </w:t>
            </w:r>
          </w:p>
          <w:p w14:paraId="31B02DF6" w14:textId="77777777" w:rsidR="00D86281" w:rsidRPr="00EA40BB" w:rsidRDefault="00D86281" w:rsidP="00D86281">
            <w:pPr>
              <w:pStyle w:val="Heading4"/>
              <w:outlineLvl w:val="3"/>
              <w:rPr>
                <w:rFonts w:ascii="Times" w:eastAsia="Times New Roman" w:hAnsi="Times"/>
                <w:spacing w:val="-4"/>
              </w:rPr>
            </w:pPr>
            <w:r w:rsidRPr="00EA40BB">
              <w:rPr>
                <w:rFonts w:ascii="Times" w:eastAsia="Times New Roman" w:hAnsi="Times"/>
                <w:spacing w:val="-4"/>
              </w:rPr>
              <w:t xml:space="preserve">Члан 15. </w:t>
            </w:r>
          </w:p>
          <w:p w14:paraId="4EDFFDC6" w14:textId="77777777" w:rsidR="00D86281" w:rsidRPr="00EA40BB" w:rsidRDefault="00D86281" w:rsidP="00D86281">
            <w:pPr>
              <w:pStyle w:val="NormalWeb"/>
              <w:rPr>
                <w:rFonts w:ascii="Times" w:hAnsi="Times"/>
                <w:spacing w:val="-4"/>
              </w:rPr>
            </w:pPr>
            <w:r w:rsidRPr="00EA40BB">
              <w:rPr>
                <w:rFonts w:ascii="Times" w:hAnsi="Times"/>
                <w:spacing w:val="-4"/>
              </w:rPr>
              <w:t>(1) Самостална високошколска установа, односно високошколска јединица у њеном саставу, својим статутом, односно општим актом дефинише тела и поступке везане за праћење, обезбеђивање, унапређење и развој квалитета студијских програма, наставе и услова рада.</w:t>
            </w:r>
          </w:p>
          <w:p w14:paraId="021772BE" w14:textId="77777777" w:rsidR="00D86281" w:rsidRPr="00EA40BB" w:rsidRDefault="00D86281" w:rsidP="00D86281">
            <w:pPr>
              <w:pStyle w:val="NormalWeb"/>
              <w:rPr>
                <w:rFonts w:ascii="Times" w:hAnsi="Times"/>
                <w:spacing w:val="-4"/>
              </w:rPr>
            </w:pPr>
            <w:r w:rsidRPr="00EA40BB">
              <w:rPr>
                <w:rFonts w:ascii="Times" w:hAnsi="Times"/>
                <w:spacing w:val="-4"/>
              </w:rPr>
              <w:t>(2) Провера испуњења обавеза самосталне високошколске установе и високошколске јединице у њеном саставу, у погледу квалитета, врши се у складу са правилником који, на предлог Националног савета, доноси министар надлежан за послове високог образовања (у даљем тексту: министар).</w:t>
            </w:r>
          </w:p>
          <w:p w14:paraId="5899A662" w14:textId="77777777" w:rsidR="00D86281" w:rsidRPr="00EA40BB" w:rsidRDefault="00D86281" w:rsidP="00D86281">
            <w:pPr>
              <w:pStyle w:val="NormalWeb"/>
              <w:rPr>
                <w:rFonts w:ascii="Times" w:hAnsi="Times"/>
                <w:spacing w:val="-4"/>
              </w:rPr>
            </w:pPr>
            <w:r w:rsidRPr="00EA40BB">
              <w:rPr>
                <w:rFonts w:ascii="Times" w:hAnsi="Times"/>
                <w:spacing w:val="-4"/>
              </w:rPr>
              <w:t xml:space="preserve">(3) У поступку провере квалитета узима се у обзир и </w:t>
            </w:r>
            <w:r w:rsidRPr="00EA40BB">
              <w:rPr>
                <w:rFonts w:ascii="Times" w:hAnsi="Times"/>
                <w:spacing w:val="-4"/>
              </w:rPr>
              <w:lastRenderedPageBreak/>
              <w:t>оцена студената о студијским програмима.</w:t>
            </w:r>
          </w:p>
          <w:p w14:paraId="1990E2C3" w14:textId="77777777" w:rsidR="00D86281" w:rsidRPr="00EA40BB" w:rsidRDefault="00D86281" w:rsidP="00D86281">
            <w:pPr>
              <w:pStyle w:val="NormalWeb"/>
              <w:rPr>
                <w:rFonts w:ascii="Times" w:hAnsi="Times"/>
                <w:spacing w:val="-4"/>
              </w:rPr>
            </w:pPr>
            <w:r w:rsidRPr="00EA40BB">
              <w:rPr>
                <w:rFonts w:ascii="Times" w:hAnsi="Times"/>
                <w:spacing w:val="-4"/>
              </w:rPr>
              <w:t>(4) Комисија обавља проверу испуњавања обавеза самосталне високошколске установе и високошколске јединице у њеном саставу у вези са квалитетом према годишњем плану послова, по посебном налогу Националног савета, на захтев самосталне високошколске установе или министра.</w:t>
            </w:r>
          </w:p>
          <w:p w14:paraId="6657FF32" w14:textId="77777777" w:rsidR="00D86281" w:rsidRPr="00EA40BB" w:rsidRDefault="00D86281" w:rsidP="00D86281">
            <w:pPr>
              <w:pStyle w:val="NormalWeb"/>
              <w:rPr>
                <w:rFonts w:ascii="Times" w:hAnsi="Times"/>
                <w:spacing w:val="-4"/>
              </w:rPr>
            </w:pPr>
            <w:r w:rsidRPr="00EA40BB">
              <w:rPr>
                <w:rFonts w:ascii="Times" w:hAnsi="Times"/>
                <w:spacing w:val="-4"/>
              </w:rPr>
              <w:t>(5) Подносиоци захтева за проверу испуњења обавеза самосталне високошколске установе и високошколске јединице у њеном саставу у погледу квалитета не могу поново поднети такав захтев за исту високошколску установу, односно високошколску јединицу у њеном саставу, у наредних годину дана.</w:t>
            </w:r>
          </w:p>
          <w:p w14:paraId="58E60F62" w14:textId="77777777" w:rsidR="00D86281" w:rsidRPr="00EA40BB" w:rsidRDefault="00D86281" w:rsidP="00D86281">
            <w:pPr>
              <w:pStyle w:val="NormalWeb"/>
              <w:rPr>
                <w:rFonts w:ascii="Times" w:hAnsi="Times"/>
                <w:spacing w:val="-4"/>
              </w:rPr>
            </w:pPr>
            <w:r w:rsidRPr="00EA40BB">
              <w:rPr>
                <w:rFonts w:ascii="Times" w:hAnsi="Times"/>
                <w:spacing w:val="-4"/>
              </w:rPr>
              <w:t>(6) Комисија доставља извештај о извршеној провери испуњавања обавеза самосталне високошколске установе и високошколске јединице у њеном саставу у вези са квалитетом Националном савету, министру и самосталној високошколској установи.</w:t>
            </w:r>
          </w:p>
          <w:p w14:paraId="0CE903DD" w14:textId="77777777" w:rsidR="00D86281" w:rsidRPr="00EA40BB" w:rsidRDefault="00D86281" w:rsidP="00D86281">
            <w:pPr>
              <w:pStyle w:val="NormalWeb"/>
              <w:rPr>
                <w:rFonts w:ascii="Times" w:hAnsi="Times"/>
                <w:spacing w:val="-4"/>
              </w:rPr>
            </w:pPr>
            <w:r w:rsidRPr="00EA40BB">
              <w:rPr>
                <w:rFonts w:ascii="Times" w:hAnsi="Times"/>
                <w:spacing w:val="-4"/>
              </w:rPr>
              <w:t xml:space="preserve">(7) Самостална високошколска установа из става 6. овог члана може у року од </w:t>
            </w:r>
            <w:proofErr w:type="gramStart"/>
            <w:r w:rsidRPr="00EA40BB">
              <w:rPr>
                <w:rFonts w:ascii="Times" w:hAnsi="Times"/>
                <w:spacing w:val="-4"/>
              </w:rPr>
              <w:t>15 дана</w:t>
            </w:r>
            <w:proofErr w:type="gramEnd"/>
            <w:r w:rsidRPr="00EA40BB">
              <w:rPr>
                <w:rFonts w:ascii="Times" w:hAnsi="Times"/>
                <w:spacing w:val="-4"/>
              </w:rPr>
              <w:t xml:space="preserve"> од дана достављања извештаја о извршеној провери доставити Националном савету примедбе на извештај.</w:t>
            </w:r>
          </w:p>
          <w:p w14:paraId="6245DFEB" w14:textId="77777777" w:rsidR="00D86281" w:rsidRPr="00EA40BB" w:rsidRDefault="00D86281" w:rsidP="00D86281">
            <w:pPr>
              <w:pStyle w:val="NormalWeb"/>
              <w:rPr>
                <w:rFonts w:ascii="Times" w:hAnsi="Times"/>
                <w:spacing w:val="-4"/>
              </w:rPr>
            </w:pPr>
            <w:r w:rsidRPr="00EA40BB">
              <w:rPr>
                <w:rFonts w:ascii="Times" w:hAnsi="Times"/>
                <w:spacing w:val="-4"/>
              </w:rPr>
              <w:t>(8) Национални савет извештај Комисије прослеђује Конференцији универзитета и Студентској конференцији универзитета, односно Конференцији академија струковних студија и Студентској конференцији академија струковних студија.</w:t>
            </w:r>
          </w:p>
          <w:p w14:paraId="2DAC21C6" w14:textId="77777777" w:rsidR="00D86281" w:rsidRPr="00EA40BB" w:rsidRDefault="00D86281" w:rsidP="00D86281">
            <w:pPr>
              <w:pStyle w:val="NormalWeb"/>
              <w:rPr>
                <w:rFonts w:ascii="Times" w:hAnsi="Times"/>
                <w:spacing w:val="-4"/>
              </w:rPr>
            </w:pPr>
            <w:r w:rsidRPr="00EA40BB">
              <w:rPr>
                <w:rFonts w:ascii="Times" w:hAnsi="Times"/>
                <w:spacing w:val="-4"/>
              </w:rPr>
              <w:t>(9) Национални савет утврђује оцену испуњености обавеза самосталне високошколске установе и високошколске јединице у њеном саставу у вези са квалитетом, на основу извештаја Комисије, и доставља је самосталној високошколској установи и министру.</w:t>
            </w:r>
          </w:p>
          <w:p w14:paraId="3F9875E2" w14:textId="77777777" w:rsidR="00D86281" w:rsidRPr="00EA40BB" w:rsidRDefault="00D86281" w:rsidP="00D86281">
            <w:pPr>
              <w:pStyle w:val="NormalWeb"/>
              <w:rPr>
                <w:rFonts w:ascii="Times" w:hAnsi="Times"/>
                <w:spacing w:val="-4"/>
              </w:rPr>
            </w:pPr>
            <w:r w:rsidRPr="00EA40BB">
              <w:rPr>
                <w:rFonts w:ascii="Times" w:hAnsi="Times"/>
                <w:spacing w:val="-4"/>
              </w:rPr>
              <w:t xml:space="preserve">(10) Резултати провере испуњености обавезе самосталне високошколске установе у вези са </w:t>
            </w:r>
            <w:r w:rsidRPr="00EA40BB">
              <w:rPr>
                <w:rFonts w:ascii="Times" w:hAnsi="Times"/>
                <w:spacing w:val="-4"/>
              </w:rPr>
              <w:lastRenderedPageBreak/>
              <w:t>квалитетом објављују се, у складу са актом Националног савета.</w:t>
            </w:r>
          </w:p>
          <w:p w14:paraId="56EF277B" w14:textId="77777777" w:rsidR="0039160A" w:rsidRPr="00EA40BB" w:rsidRDefault="0039160A" w:rsidP="00D86281">
            <w:pPr>
              <w:pStyle w:val="NormalWeb"/>
              <w:rPr>
                <w:rFonts w:ascii="Times" w:hAnsi="Times"/>
                <w:spacing w:val="-4"/>
              </w:rPr>
            </w:pPr>
          </w:p>
          <w:p w14:paraId="2FCA855B" w14:textId="77777777" w:rsidR="00340D13" w:rsidRPr="00EA40BB" w:rsidRDefault="0039160A" w:rsidP="00D86281">
            <w:pPr>
              <w:pStyle w:val="NormalWeb"/>
              <w:rPr>
                <w:color w:val="0000FF"/>
                <w:spacing w:val="-4"/>
              </w:rPr>
            </w:pPr>
            <w:r w:rsidRPr="00EA40BB">
              <w:rPr>
                <w:rFonts w:ascii="Times" w:hAnsi="Times"/>
                <w:color w:val="0000FF"/>
                <w:spacing w:val="-4"/>
              </w:rPr>
              <w:t>O</w:t>
            </w:r>
            <w:r w:rsidRPr="00EA40BB">
              <w:rPr>
                <w:color w:val="0000FF"/>
                <w:spacing w:val="-4"/>
              </w:rPr>
              <w:t xml:space="preserve">овим чланом је успостављен један од облика ектерне евалуације који спорводи </w:t>
            </w:r>
            <w:proofErr w:type="gramStart"/>
            <w:r w:rsidRPr="00EA40BB">
              <w:rPr>
                <w:color w:val="0000FF"/>
                <w:spacing w:val="-4"/>
              </w:rPr>
              <w:t>КАПК  а</w:t>
            </w:r>
            <w:proofErr w:type="gramEnd"/>
            <w:r w:rsidRPr="00EA40BB">
              <w:rPr>
                <w:color w:val="0000FF"/>
                <w:spacing w:val="-4"/>
              </w:rPr>
              <w:t xml:space="preserve"> то је процес </w:t>
            </w:r>
            <w:r w:rsidR="00340D13" w:rsidRPr="00EA40BB">
              <w:rPr>
                <w:color w:val="0000FF"/>
                <w:spacing w:val="-4"/>
              </w:rPr>
              <w:t xml:space="preserve">СПК - </w:t>
            </w:r>
            <w:r w:rsidRPr="00EA40BB">
              <w:rPr>
                <w:color w:val="0000FF"/>
                <w:spacing w:val="-4"/>
              </w:rPr>
              <w:t xml:space="preserve">спољашње провере квалитета (аудит) који се спроводи на нивоу установе и којим се проверавају сви аспекти рада установе и њен систем </w:t>
            </w:r>
            <w:r w:rsidR="00340D13" w:rsidRPr="00EA40BB">
              <w:rPr>
                <w:color w:val="0000FF"/>
                <w:spacing w:val="-4"/>
              </w:rPr>
              <w:t xml:space="preserve">обезбеђења </w:t>
            </w:r>
            <w:r w:rsidRPr="00EA40BB">
              <w:rPr>
                <w:color w:val="0000FF"/>
                <w:spacing w:val="-4"/>
              </w:rPr>
              <w:t xml:space="preserve">валитета. </w:t>
            </w:r>
            <w:r w:rsidR="00340D13" w:rsidRPr="00EA40BB">
              <w:rPr>
                <w:color w:val="0000FF"/>
                <w:spacing w:val="-4"/>
              </w:rPr>
              <w:t>Базиран је на процесу самовередновања и провери посетом у коју су укључени представници студената и ПКС.</w:t>
            </w:r>
          </w:p>
          <w:p w14:paraId="076ACE93" w14:textId="77777777" w:rsidR="001F4629" w:rsidRPr="00EA40BB" w:rsidRDefault="001F4629" w:rsidP="00D86281">
            <w:pPr>
              <w:pStyle w:val="NormalWeb"/>
              <w:rPr>
                <w:color w:val="0000FF"/>
                <w:spacing w:val="-4"/>
              </w:rPr>
            </w:pPr>
          </w:p>
          <w:p w14:paraId="2783A110" w14:textId="77777777" w:rsidR="001F4629" w:rsidRPr="00EA40BB" w:rsidRDefault="0039160A" w:rsidP="00D86281">
            <w:pPr>
              <w:pStyle w:val="NormalWeb"/>
              <w:rPr>
                <w:color w:val="0000FF"/>
                <w:spacing w:val="-4"/>
              </w:rPr>
            </w:pPr>
            <w:r w:rsidRPr="00EA40BB">
              <w:rPr>
                <w:color w:val="0000FF"/>
                <w:spacing w:val="-4"/>
              </w:rPr>
              <w:t>КАПК је успешно обавила први</w:t>
            </w:r>
            <w:r w:rsidR="00340D13" w:rsidRPr="00EA40BB">
              <w:rPr>
                <w:color w:val="0000FF"/>
                <w:spacing w:val="-4"/>
              </w:rPr>
              <w:t xml:space="preserve"> циклус СПК на бази донетих ста</w:t>
            </w:r>
            <w:r w:rsidRPr="00EA40BB">
              <w:rPr>
                <w:color w:val="0000FF"/>
                <w:spacing w:val="-4"/>
              </w:rPr>
              <w:t xml:space="preserve">ндарда и процедура. </w:t>
            </w:r>
          </w:p>
          <w:p w14:paraId="7FC6BD79" w14:textId="77777777" w:rsidR="001F4629" w:rsidRPr="00EA40BB" w:rsidRDefault="001F4629" w:rsidP="00D86281">
            <w:pPr>
              <w:pStyle w:val="NormalWeb"/>
              <w:rPr>
                <w:color w:val="0000FF"/>
                <w:spacing w:val="-4"/>
              </w:rPr>
            </w:pPr>
          </w:p>
          <w:p w14:paraId="065FC2EC" w14:textId="77777777" w:rsidR="001F4629" w:rsidRPr="00EA40BB" w:rsidRDefault="0039160A" w:rsidP="00D86281">
            <w:pPr>
              <w:pStyle w:val="NormalWeb"/>
              <w:rPr>
                <w:color w:val="0000FF"/>
                <w:spacing w:val="-4"/>
              </w:rPr>
            </w:pPr>
            <w:r w:rsidRPr="00EA40BB">
              <w:rPr>
                <w:color w:val="0000FF"/>
                <w:spacing w:val="-4"/>
              </w:rPr>
              <w:t xml:space="preserve">Слабост овог члана је у </w:t>
            </w:r>
            <w:r w:rsidR="00340D13" w:rsidRPr="00EA40BB">
              <w:rPr>
                <w:color w:val="0000FF"/>
                <w:spacing w:val="-4"/>
              </w:rPr>
              <w:t xml:space="preserve">недовољној прецизности </w:t>
            </w:r>
            <w:r w:rsidRPr="00EA40BB">
              <w:rPr>
                <w:color w:val="0000FF"/>
                <w:spacing w:val="-4"/>
              </w:rPr>
              <w:t>релевантних поступака</w:t>
            </w:r>
            <w:r w:rsidR="00154AF1" w:rsidRPr="00EA40BB">
              <w:rPr>
                <w:color w:val="0000FF"/>
                <w:spacing w:val="-4"/>
              </w:rPr>
              <w:t xml:space="preserve"> и процедура као што је накнадно праћење </w:t>
            </w:r>
            <w:r w:rsidR="002E135E" w:rsidRPr="00EA40BB">
              <w:rPr>
                <w:color w:val="0000FF"/>
                <w:spacing w:val="-4"/>
              </w:rPr>
              <w:t>follow up</w:t>
            </w:r>
            <w:r w:rsidR="00154AF1" w:rsidRPr="00EA40BB">
              <w:rPr>
                <w:color w:val="0000FF"/>
                <w:spacing w:val="-4"/>
              </w:rPr>
              <w:t>и периодичност</w:t>
            </w:r>
            <w:r w:rsidR="001F4629" w:rsidRPr="00EA40BB">
              <w:rPr>
                <w:color w:val="0000FF"/>
                <w:spacing w:val="-4"/>
              </w:rPr>
              <w:t xml:space="preserve"> ка</w:t>
            </w:r>
            <w:r w:rsidR="002E135E" w:rsidRPr="00EA40BB">
              <w:rPr>
                <w:color w:val="0000FF"/>
                <w:spacing w:val="-4"/>
              </w:rPr>
              <w:t>о и неадкватне надлежности НСВО на шта је указано и у евалуационом извештају ЕNQA тима.</w:t>
            </w:r>
          </w:p>
          <w:p w14:paraId="22C583DF" w14:textId="77777777" w:rsidR="0039160A" w:rsidRPr="00EA40BB" w:rsidRDefault="001F4629" w:rsidP="00D86281">
            <w:pPr>
              <w:pStyle w:val="NormalWeb"/>
              <w:rPr>
                <w:color w:val="3366FF"/>
                <w:spacing w:val="-4"/>
              </w:rPr>
            </w:pPr>
            <w:r w:rsidRPr="00EA40BB">
              <w:rPr>
                <w:color w:val="0000FF"/>
                <w:spacing w:val="-4"/>
              </w:rPr>
              <w:t xml:space="preserve">На основу искуства у првом кругу СПК предлаже се формирање засебне поткомисије за СПК у којој се предвиђа учешће </w:t>
            </w:r>
            <w:proofErr w:type="gramStart"/>
            <w:r w:rsidRPr="00EA40BB">
              <w:rPr>
                <w:color w:val="0000FF"/>
                <w:spacing w:val="-4"/>
              </w:rPr>
              <w:t>представника  ПКС</w:t>
            </w:r>
            <w:proofErr w:type="gramEnd"/>
            <w:r w:rsidRPr="00EA40BB">
              <w:rPr>
                <w:color w:val="0000FF"/>
                <w:spacing w:val="-4"/>
              </w:rPr>
              <w:t>, студената и међународног експерта (не само у посетама као досад) што је и препорука ЕNQА и ЕQAR</w:t>
            </w:r>
            <w:r w:rsidRPr="00EA40BB">
              <w:rPr>
                <w:color w:val="3366FF"/>
                <w:spacing w:val="-4"/>
              </w:rPr>
              <w:t>.</w:t>
            </w:r>
          </w:p>
          <w:p w14:paraId="0E60B4F7" w14:textId="77777777" w:rsidR="00F7238E" w:rsidRPr="00EA40BB" w:rsidRDefault="00F7238E" w:rsidP="00DE6A96">
            <w:pPr>
              <w:autoSpaceDE w:val="0"/>
              <w:autoSpaceDN w:val="0"/>
              <w:adjustRightInd w:val="0"/>
              <w:jc w:val="both"/>
              <w:rPr>
                <w:rFonts w:asciiTheme="majorHAnsi" w:hAnsiTheme="majorHAnsi" w:cs="ArialUnicodeMS"/>
                <w:color w:val="000000"/>
              </w:rPr>
            </w:pPr>
          </w:p>
        </w:tc>
        <w:tc>
          <w:tcPr>
            <w:tcW w:w="1857" w:type="pct"/>
          </w:tcPr>
          <w:p w14:paraId="2F0B2EFD" w14:textId="77777777" w:rsidR="000F7535" w:rsidRPr="00EA40BB" w:rsidRDefault="000F7535" w:rsidP="000F7535">
            <w:pPr>
              <w:pStyle w:val="Heading3"/>
              <w:jc w:val="center"/>
              <w:outlineLvl w:val="2"/>
              <w:rPr>
                <w:rFonts w:ascii="Times" w:eastAsia="Times New Roman" w:hAnsi="Times"/>
                <w:color w:val="FF0000"/>
                <w:spacing w:val="-4"/>
                <w:sz w:val="24"/>
                <w:szCs w:val="24"/>
              </w:rPr>
            </w:pPr>
            <w:r w:rsidRPr="00EA40BB">
              <w:rPr>
                <w:rFonts w:ascii="Times" w:eastAsia="Times New Roman" w:hAnsi="Times"/>
                <w:color w:val="FF0000"/>
                <w:spacing w:val="-4"/>
                <w:sz w:val="24"/>
                <w:szCs w:val="24"/>
              </w:rPr>
              <w:lastRenderedPageBreak/>
              <w:t>Спољашња провера квалитета високошколске установе (audit)</w:t>
            </w:r>
          </w:p>
          <w:p w14:paraId="5B166FC8" w14:textId="77777777" w:rsidR="000F7535" w:rsidRPr="00EA40BB" w:rsidRDefault="000F7535" w:rsidP="000F7535">
            <w:pPr>
              <w:pStyle w:val="Heading4"/>
              <w:outlineLvl w:val="3"/>
              <w:rPr>
                <w:rFonts w:ascii="Times" w:eastAsia="Times New Roman" w:hAnsi="Times"/>
                <w:spacing w:val="-4"/>
              </w:rPr>
            </w:pPr>
            <w:r w:rsidRPr="00EA40BB">
              <w:rPr>
                <w:rFonts w:ascii="Times" w:eastAsia="Times New Roman" w:hAnsi="Times"/>
                <w:spacing w:val="-4"/>
              </w:rPr>
              <w:t xml:space="preserve">Члан 15. </w:t>
            </w:r>
          </w:p>
          <w:p w14:paraId="06CB3DA0" w14:textId="77777777" w:rsidR="000F7535" w:rsidRPr="00EA40BB" w:rsidRDefault="000F7535" w:rsidP="000F7535">
            <w:pPr>
              <w:pStyle w:val="NormalWeb"/>
              <w:rPr>
                <w:rFonts w:ascii="Times" w:hAnsi="Times"/>
                <w:spacing w:val="-4"/>
              </w:rPr>
            </w:pPr>
            <w:r w:rsidRPr="00EA40BB">
              <w:rPr>
                <w:rFonts w:ascii="Times" w:hAnsi="Times"/>
                <w:spacing w:val="-4"/>
              </w:rPr>
              <w:t>(1) Самостална високошколска установа, односно високошколска јединица у њеном саставу, својим статутом, односно општим актом дефинише тела и поступке везане за праћење, обезбеђивање, унапређење и развој квалитета студијских програма, наставе и услова рада.</w:t>
            </w:r>
          </w:p>
          <w:p w14:paraId="3E07E12B" w14:textId="77777777" w:rsidR="000F7535" w:rsidRPr="00EA40BB" w:rsidRDefault="000F7535" w:rsidP="000F7535">
            <w:pPr>
              <w:pStyle w:val="NormalWeb"/>
              <w:rPr>
                <w:rFonts w:ascii="Times" w:hAnsi="Times"/>
                <w:strike/>
                <w:spacing w:val="-4"/>
              </w:rPr>
            </w:pPr>
            <w:r w:rsidRPr="00EA40BB">
              <w:rPr>
                <w:rFonts w:ascii="Times" w:hAnsi="Times"/>
                <w:spacing w:val="-4"/>
              </w:rPr>
              <w:t xml:space="preserve">(2) Провера испуњења обавеза самосталне високошколске установе и високошколске јединице у њеном саставу, у погледу квалитета, врши се </w:t>
            </w:r>
            <w:r w:rsidRPr="00EA40BB">
              <w:rPr>
                <w:rFonts w:ascii="Times" w:hAnsi="Times"/>
                <w:color w:val="FF0000"/>
                <w:spacing w:val="-4"/>
              </w:rPr>
              <w:t>на основу изве</w:t>
            </w:r>
            <w:r w:rsidRPr="00EA40BB">
              <w:rPr>
                <w:color w:val="FF0000"/>
                <w:spacing w:val="-4"/>
              </w:rPr>
              <w:t>ш</w:t>
            </w:r>
            <w:r w:rsidRPr="00EA40BB">
              <w:rPr>
                <w:rFonts w:ascii="Times" w:hAnsi="Times"/>
                <w:color w:val="FF0000"/>
                <w:spacing w:val="-4"/>
              </w:rPr>
              <w:t xml:space="preserve">таја о самовредновању у складу са стандардима за </w:t>
            </w:r>
            <w:proofErr w:type="gramStart"/>
            <w:r w:rsidRPr="00EA40BB">
              <w:rPr>
                <w:rFonts w:ascii="Times" w:hAnsi="Times"/>
                <w:color w:val="FF0000"/>
                <w:spacing w:val="-4"/>
              </w:rPr>
              <w:t>спољашњу  проверу</w:t>
            </w:r>
            <w:proofErr w:type="gramEnd"/>
            <w:r w:rsidRPr="00EA40BB">
              <w:rPr>
                <w:rFonts w:ascii="Times" w:hAnsi="Times"/>
                <w:color w:val="FF0000"/>
                <w:spacing w:val="-4"/>
              </w:rPr>
              <w:t xml:space="preserve"> квалитета и поступцима који укључују посету високошколској </w:t>
            </w:r>
            <w:r w:rsidRPr="00EA40BB">
              <w:rPr>
                <w:rFonts w:ascii="Times" w:hAnsi="Times"/>
                <w:color w:val="FF0000"/>
                <w:spacing w:val="-4"/>
              </w:rPr>
              <w:lastRenderedPageBreak/>
              <w:t>установи.</w:t>
            </w:r>
            <w:r w:rsidRPr="00EA40BB">
              <w:rPr>
                <w:rFonts w:ascii="Times" w:hAnsi="Times"/>
                <w:strike/>
                <w:spacing w:val="-4"/>
              </w:rPr>
              <w:t>правилником који, на предлог Националног савета, доноси министар надлежан за послове високог образовања (у даљем тексту: министар).</w:t>
            </w:r>
          </w:p>
          <w:p w14:paraId="4F55F162" w14:textId="04BDBA2B" w:rsidR="000F7535" w:rsidRPr="00EA40BB" w:rsidRDefault="000F7535" w:rsidP="000F7535">
            <w:pPr>
              <w:pStyle w:val="NormalWeb"/>
              <w:rPr>
                <w:color w:val="FF0000"/>
                <w:spacing w:val="-4"/>
              </w:rPr>
            </w:pPr>
            <w:r w:rsidRPr="00EA40BB">
              <w:rPr>
                <w:rFonts w:ascii="Times" w:hAnsi="Times"/>
                <w:color w:val="FF0000"/>
                <w:spacing w:val="-4"/>
              </w:rPr>
              <w:t xml:space="preserve">(3) </w:t>
            </w:r>
            <w:r w:rsidRPr="00EA40BB">
              <w:rPr>
                <w:color w:val="FF0000"/>
                <w:spacing w:val="-4"/>
              </w:rPr>
              <w:t>Поступак спољашње провере квалитета високошколских установа спроводи се редовно – на сваких 6 година, а ванредно на захтев ресорног Министарства или Националног Савета за високо образовање</w:t>
            </w:r>
          </w:p>
          <w:p w14:paraId="2F1A105F" w14:textId="77777777" w:rsidR="000F7535" w:rsidRPr="00EA40BB" w:rsidRDefault="000F7535" w:rsidP="000F7535">
            <w:pPr>
              <w:pStyle w:val="NormalWeb"/>
              <w:rPr>
                <w:rFonts w:ascii="Times" w:hAnsi="Times"/>
                <w:strike/>
                <w:spacing w:val="-4"/>
              </w:rPr>
            </w:pPr>
            <w:r w:rsidRPr="00EA40BB">
              <w:rPr>
                <w:rFonts w:ascii="Times" w:hAnsi="Times"/>
                <w:color w:val="FF0000"/>
                <w:spacing w:val="-4"/>
              </w:rPr>
              <w:t>(4) Чланови тима за посету високошколској установи су, поред чланова KA</w:t>
            </w:r>
            <w:r w:rsidRPr="00EA40BB">
              <w:rPr>
                <w:color w:val="FF0000"/>
                <w:spacing w:val="-4"/>
              </w:rPr>
              <w:t>П</w:t>
            </w:r>
            <w:r w:rsidRPr="00EA40BB">
              <w:rPr>
                <w:rFonts w:ascii="Times" w:hAnsi="Times"/>
                <w:color w:val="FF0000"/>
                <w:spacing w:val="-4"/>
              </w:rPr>
              <w:t>K из одговарајућег образовно-научног поља, и представници студената и послодаваца.</w:t>
            </w:r>
          </w:p>
          <w:p w14:paraId="3FE53569" w14:textId="77777777" w:rsidR="00BB4296" w:rsidRPr="00EA40BB" w:rsidRDefault="000F7535" w:rsidP="000F7535">
            <w:pPr>
              <w:pStyle w:val="NormalWeb"/>
              <w:rPr>
                <w:rFonts w:ascii="Times" w:hAnsi="Times"/>
                <w:spacing w:val="-4"/>
              </w:rPr>
            </w:pPr>
            <w:r w:rsidRPr="00EA40BB">
              <w:rPr>
                <w:rFonts w:ascii="Times" w:hAnsi="Times"/>
                <w:spacing w:val="-4"/>
              </w:rPr>
              <w:t xml:space="preserve"> (5) У поступку спољашње провере квалитета узима се у обзир и оцена студената о студијским програмима.</w:t>
            </w:r>
          </w:p>
          <w:p w14:paraId="2CB16FE6" w14:textId="77777777" w:rsidR="006411FA" w:rsidRPr="00EA40BB" w:rsidRDefault="006411FA" w:rsidP="000F7535">
            <w:pPr>
              <w:pStyle w:val="NormalWeb"/>
              <w:rPr>
                <w:rFonts w:ascii="Times" w:hAnsi="Times"/>
                <w:spacing w:val="-4"/>
              </w:rPr>
            </w:pPr>
          </w:p>
          <w:p w14:paraId="1DA29790" w14:textId="646B1857" w:rsidR="00BB4296" w:rsidRPr="00EA40BB" w:rsidRDefault="00BB4296" w:rsidP="000F7535">
            <w:pPr>
              <w:pStyle w:val="NormalWeb"/>
              <w:rPr>
                <w:strike/>
                <w:spacing w:val="-4"/>
                <w:lang w:val="sr"/>
              </w:rPr>
            </w:pPr>
            <w:r w:rsidRPr="00EA40BB">
              <w:rPr>
                <w:rFonts w:ascii="Times" w:hAnsi="Times"/>
                <w:spacing w:val="-4"/>
              </w:rPr>
              <w:t xml:space="preserve"> </w:t>
            </w:r>
            <w:r w:rsidR="006411FA" w:rsidRPr="00EA40BB">
              <w:rPr>
                <w:rFonts w:ascii="Times" w:hAnsi="Times"/>
                <w:spacing w:val="-4"/>
              </w:rPr>
              <w:t>(6</w:t>
            </w:r>
            <w:r w:rsidR="000F7535" w:rsidRPr="00EA40BB">
              <w:rPr>
                <w:rFonts w:ascii="Times" w:hAnsi="Times"/>
                <w:spacing w:val="-4"/>
              </w:rPr>
              <w:t xml:space="preserve">) </w:t>
            </w:r>
            <w:r w:rsidR="000F7535" w:rsidRPr="00EA40BB">
              <w:rPr>
                <w:rFonts w:ascii="Times" w:hAnsi="Times"/>
                <w:color w:val="FF0000"/>
                <w:spacing w:val="-4"/>
              </w:rPr>
              <w:t>Извештај са резултатима</w:t>
            </w:r>
            <w:r w:rsidR="000F7535" w:rsidRPr="00EA40BB">
              <w:rPr>
                <w:rFonts w:ascii="Times" w:hAnsi="Times"/>
                <w:spacing w:val="-4"/>
              </w:rPr>
              <w:t xml:space="preserve"> провере испуњености обавезе самосталне високошколске установе у вези са квалитетом објављују се</w:t>
            </w:r>
            <w:r w:rsidR="000F7535" w:rsidRPr="00EA40BB">
              <w:t xml:space="preserve"> </w:t>
            </w:r>
            <w:r w:rsidR="000F7535" w:rsidRPr="00EA40BB">
              <w:rPr>
                <w:rFonts w:ascii="Times" w:hAnsi="Times"/>
                <w:color w:val="FF0000"/>
                <w:spacing w:val="-4"/>
              </w:rPr>
              <w:t>на сајту Агенције</w:t>
            </w:r>
            <w:r w:rsidR="000F7535" w:rsidRPr="00EA40BB">
              <w:rPr>
                <w:rFonts w:ascii="Times" w:hAnsi="Times"/>
                <w:spacing w:val="-4"/>
              </w:rPr>
              <w:t xml:space="preserve"> </w:t>
            </w:r>
            <w:r w:rsidR="000F7535" w:rsidRPr="00EA40BB">
              <w:rPr>
                <w:rFonts w:ascii="Times" w:hAnsi="Times"/>
                <w:strike/>
                <w:spacing w:val="-4"/>
              </w:rPr>
              <w:t>у скл</w:t>
            </w:r>
            <w:r w:rsidR="0074445C" w:rsidRPr="00EA40BB">
              <w:rPr>
                <w:rFonts w:ascii="Times" w:hAnsi="Times"/>
                <w:strike/>
                <w:spacing w:val="-4"/>
              </w:rPr>
              <w:t>аду са актом Националног савe</w:t>
            </w:r>
            <w:r w:rsidR="0074445C" w:rsidRPr="00EA40BB">
              <w:rPr>
                <w:strike/>
                <w:spacing w:val="-4"/>
                <w:lang w:val="sr"/>
              </w:rPr>
              <w:t>та</w:t>
            </w:r>
          </w:p>
          <w:p w14:paraId="019D2976" w14:textId="77777777" w:rsidR="00BB4296" w:rsidRPr="00EA40BB" w:rsidRDefault="00BB4296" w:rsidP="000F7535">
            <w:pPr>
              <w:pStyle w:val="NormalWeb"/>
              <w:rPr>
                <w:rFonts w:ascii="Times" w:hAnsi="Times"/>
                <w:strike/>
                <w:spacing w:val="-4"/>
              </w:rPr>
            </w:pPr>
          </w:p>
          <w:p w14:paraId="054C458C" w14:textId="77777777" w:rsidR="00BB4296" w:rsidRPr="00EA40BB" w:rsidRDefault="00BB4296" w:rsidP="000F7535">
            <w:pPr>
              <w:pStyle w:val="NormalWeb"/>
              <w:rPr>
                <w:rFonts w:ascii="Times" w:hAnsi="Times"/>
                <w:strike/>
                <w:spacing w:val="-4"/>
              </w:rPr>
            </w:pPr>
          </w:p>
          <w:p w14:paraId="7B3F0695" w14:textId="77777777" w:rsidR="0074445C" w:rsidRPr="00EA40BB" w:rsidRDefault="0074445C" w:rsidP="000F7535">
            <w:pPr>
              <w:pStyle w:val="NormalWeb"/>
              <w:rPr>
                <w:rFonts w:ascii="Times" w:hAnsi="Times"/>
                <w:strike/>
                <w:spacing w:val="-4"/>
              </w:rPr>
            </w:pPr>
          </w:p>
          <w:p w14:paraId="3BEC7BBD" w14:textId="77777777" w:rsidR="0074445C" w:rsidRPr="00EA40BB" w:rsidRDefault="0074445C" w:rsidP="000F7535">
            <w:pPr>
              <w:pStyle w:val="NormalWeb"/>
              <w:rPr>
                <w:rFonts w:ascii="Times" w:hAnsi="Times"/>
                <w:strike/>
                <w:spacing w:val="-4"/>
              </w:rPr>
            </w:pPr>
          </w:p>
          <w:p w14:paraId="7A53D401" w14:textId="77777777" w:rsidR="0074445C" w:rsidRPr="00EA40BB" w:rsidRDefault="0074445C" w:rsidP="000F7535">
            <w:pPr>
              <w:pStyle w:val="NormalWeb"/>
              <w:rPr>
                <w:rFonts w:ascii="Times" w:hAnsi="Times"/>
                <w:strike/>
                <w:spacing w:val="-4"/>
              </w:rPr>
            </w:pPr>
          </w:p>
          <w:p w14:paraId="7CF91C1A" w14:textId="77777777" w:rsidR="0074445C" w:rsidRPr="00EA40BB" w:rsidRDefault="0074445C" w:rsidP="000F7535">
            <w:pPr>
              <w:pStyle w:val="NormalWeb"/>
              <w:rPr>
                <w:rFonts w:ascii="Times" w:hAnsi="Times"/>
                <w:strike/>
                <w:spacing w:val="-4"/>
              </w:rPr>
            </w:pPr>
          </w:p>
          <w:p w14:paraId="7BB80774" w14:textId="77777777" w:rsidR="0074445C" w:rsidRPr="00EA40BB" w:rsidRDefault="0074445C" w:rsidP="000F7535">
            <w:pPr>
              <w:pStyle w:val="NormalWeb"/>
              <w:rPr>
                <w:rFonts w:ascii="Times" w:hAnsi="Times"/>
                <w:strike/>
                <w:spacing w:val="-4"/>
              </w:rPr>
            </w:pPr>
          </w:p>
          <w:p w14:paraId="5E02F0A3" w14:textId="77777777" w:rsidR="0074445C" w:rsidRPr="00EA40BB" w:rsidRDefault="0074445C" w:rsidP="000F7535">
            <w:pPr>
              <w:pStyle w:val="NormalWeb"/>
              <w:rPr>
                <w:rFonts w:ascii="Times" w:hAnsi="Times"/>
                <w:strike/>
                <w:spacing w:val="-4"/>
              </w:rPr>
            </w:pPr>
          </w:p>
          <w:p w14:paraId="31D69507" w14:textId="77777777" w:rsidR="0074445C" w:rsidRPr="00EA40BB" w:rsidRDefault="0074445C" w:rsidP="000F7535">
            <w:pPr>
              <w:pStyle w:val="NormalWeb"/>
              <w:rPr>
                <w:rFonts w:ascii="Times" w:hAnsi="Times"/>
                <w:strike/>
                <w:spacing w:val="-4"/>
              </w:rPr>
            </w:pPr>
          </w:p>
          <w:p w14:paraId="101FF208" w14:textId="77777777" w:rsidR="0074445C" w:rsidRPr="00EA40BB" w:rsidRDefault="0074445C" w:rsidP="000F7535">
            <w:pPr>
              <w:pStyle w:val="NormalWeb"/>
              <w:rPr>
                <w:rFonts w:ascii="Times" w:hAnsi="Times"/>
                <w:strike/>
                <w:spacing w:val="-4"/>
              </w:rPr>
            </w:pPr>
          </w:p>
          <w:p w14:paraId="3494D122" w14:textId="77777777" w:rsidR="0074445C" w:rsidRPr="00EA40BB" w:rsidRDefault="0074445C" w:rsidP="000F7535">
            <w:pPr>
              <w:pStyle w:val="NormalWeb"/>
              <w:rPr>
                <w:rFonts w:ascii="Times" w:hAnsi="Times"/>
                <w:strike/>
                <w:spacing w:val="-4"/>
              </w:rPr>
            </w:pPr>
          </w:p>
          <w:p w14:paraId="4C27CFFB" w14:textId="77777777" w:rsidR="0074445C" w:rsidRPr="00EA40BB" w:rsidRDefault="0074445C" w:rsidP="000F7535">
            <w:pPr>
              <w:pStyle w:val="NormalWeb"/>
              <w:rPr>
                <w:rFonts w:ascii="Times" w:hAnsi="Times"/>
                <w:strike/>
                <w:spacing w:val="-4"/>
              </w:rPr>
            </w:pPr>
          </w:p>
          <w:p w14:paraId="2E62A6BA" w14:textId="77777777" w:rsidR="0074445C" w:rsidRPr="00EA40BB" w:rsidRDefault="0074445C" w:rsidP="000F7535">
            <w:pPr>
              <w:pStyle w:val="NormalWeb"/>
              <w:rPr>
                <w:rFonts w:ascii="Times" w:hAnsi="Times"/>
                <w:strike/>
                <w:spacing w:val="-4"/>
              </w:rPr>
            </w:pPr>
          </w:p>
          <w:p w14:paraId="5A14CFBF" w14:textId="77777777" w:rsidR="00BB4296" w:rsidRPr="00EA40BB" w:rsidRDefault="00BB4296" w:rsidP="000F7535">
            <w:pPr>
              <w:pStyle w:val="NormalWeb"/>
              <w:rPr>
                <w:rFonts w:ascii="Times" w:hAnsi="Times"/>
                <w:spacing w:val="-4"/>
              </w:rPr>
            </w:pPr>
          </w:p>
          <w:p w14:paraId="473DAF58" w14:textId="20DC1E59" w:rsidR="000F7535" w:rsidRPr="00EA40BB" w:rsidRDefault="000F7535" w:rsidP="000F7535">
            <w:pPr>
              <w:pStyle w:val="NormalWeb"/>
              <w:rPr>
                <w:rFonts w:ascii="Times" w:hAnsi="Times"/>
                <w:color w:val="FF0000"/>
                <w:spacing w:val="-4"/>
              </w:rPr>
            </w:pPr>
            <w:r w:rsidRPr="00EA40BB">
              <w:rPr>
                <w:rFonts w:ascii="Times" w:hAnsi="Times"/>
                <w:color w:val="FF0000"/>
                <w:spacing w:val="-4"/>
              </w:rPr>
              <w:t>(</w:t>
            </w:r>
            <w:r w:rsidR="006411FA" w:rsidRPr="00EA40BB">
              <w:rPr>
                <w:rFonts w:ascii="Times" w:hAnsi="Times"/>
                <w:color w:val="FF0000"/>
                <w:spacing w:val="-4"/>
              </w:rPr>
              <w:t>7</w:t>
            </w:r>
            <w:r w:rsidRPr="00EA40BB">
              <w:rPr>
                <w:rFonts w:ascii="Times" w:hAnsi="Times"/>
                <w:color w:val="FF0000"/>
                <w:spacing w:val="-4"/>
              </w:rPr>
              <w:t>) Уколико самовредновање није спроведено у складу са стандардима за самовредновање и уколико резултати самовредновања и чињенице утврђене током посете указују на низак ниво квалитета високошколске установе, KA</w:t>
            </w:r>
            <w:r w:rsidRPr="00EA40BB">
              <w:rPr>
                <w:color w:val="FF0000"/>
                <w:spacing w:val="-4"/>
              </w:rPr>
              <w:t>ПК</w:t>
            </w:r>
            <w:r w:rsidRPr="00EA40BB">
              <w:rPr>
                <w:rFonts w:ascii="Times" w:hAnsi="Times"/>
                <w:color w:val="FF0000"/>
                <w:spacing w:val="-4"/>
              </w:rPr>
              <w:t xml:space="preserve"> усваја Извештај о спољашњој </w:t>
            </w:r>
            <w:proofErr w:type="gramStart"/>
            <w:r w:rsidRPr="00EA40BB">
              <w:rPr>
                <w:rFonts w:ascii="Times" w:hAnsi="Times"/>
                <w:color w:val="FF0000"/>
                <w:spacing w:val="-4"/>
              </w:rPr>
              <w:t>провери  квалитета</w:t>
            </w:r>
            <w:proofErr w:type="gramEnd"/>
            <w:r w:rsidRPr="00EA40BB">
              <w:rPr>
                <w:rFonts w:ascii="Times" w:hAnsi="Times"/>
                <w:color w:val="FF0000"/>
                <w:spacing w:val="-4"/>
              </w:rPr>
              <w:t xml:space="preserve"> са накнадним праћењем  у коме предвиђа обавезу доношења акционог плана од стране високошколске установе за поступак накнадног праћења. Овај акт се доставља високошколској установи и објављује на сајту </w:t>
            </w:r>
            <w:proofErr w:type="gramStart"/>
            <w:r w:rsidRPr="00EA40BB">
              <w:rPr>
                <w:rFonts w:ascii="Times" w:hAnsi="Times"/>
                <w:color w:val="FF0000"/>
                <w:spacing w:val="-4"/>
              </w:rPr>
              <w:t>Агенције .</w:t>
            </w:r>
            <w:proofErr w:type="gramEnd"/>
          </w:p>
          <w:p w14:paraId="247C98B0" w14:textId="05EA3C18" w:rsidR="000F7535" w:rsidRPr="00EA40BB" w:rsidRDefault="006411FA" w:rsidP="000F7535">
            <w:pPr>
              <w:pStyle w:val="ListParagraph"/>
              <w:tabs>
                <w:tab w:val="left" w:pos="459"/>
              </w:tabs>
              <w:autoSpaceDE w:val="0"/>
              <w:autoSpaceDN w:val="0"/>
              <w:adjustRightInd w:val="0"/>
              <w:spacing w:after="120" w:line="288" w:lineRule="auto"/>
              <w:ind w:left="0"/>
              <w:jc w:val="both"/>
              <w:rPr>
                <w:rFonts w:ascii="Times" w:eastAsiaTheme="minorEastAsia" w:hAnsi="Times"/>
                <w:color w:val="FF0000"/>
                <w:spacing w:val="-4"/>
                <w:sz w:val="24"/>
                <w:szCs w:val="24"/>
              </w:rPr>
            </w:pPr>
            <w:r w:rsidRPr="00EA40BB">
              <w:rPr>
                <w:rFonts w:ascii="Times" w:eastAsiaTheme="minorEastAsia" w:hAnsi="Times"/>
                <w:color w:val="FF0000"/>
                <w:spacing w:val="-4"/>
                <w:sz w:val="24"/>
                <w:szCs w:val="24"/>
              </w:rPr>
              <w:t>(8</w:t>
            </w:r>
            <w:r w:rsidR="000F7535" w:rsidRPr="00EA40BB">
              <w:rPr>
                <w:rFonts w:ascii="Times" w:eastAsiaTheme="minorEastAsia" w:hAnsi="Times"/>
                <w:color w:val="FF0000"/>
                <w:spacing w:val="-4"/>
                <w:sz w:val="24"/>
                <w:szCs w:val="24"/>
              </w:rPr>
              <w:t xml:space="preserve">) </w:t>
            </w:r>
            <w:r w:rsidR="000F7535" w:rsidRPr="00EA40BB">
              <w:rPr>
                <w:rFonts w:ascii="Times New Roman" w:eastAsiaTheme="minorEastAsia" w:hAnsi="Times New Roman"/>
                <w:color w:val="FF0000"/>
                <w:spacing w:val="-4"/>
                <w:sz w:val="24"/>
                <w:szCs w:val="24"/>
              </w:rPr>
              <w:t>КАПК</w:t>
            </w:r>
            <w:r w:rsidR="000F7535" w:rsidRPr="00EA40BB">
              <w:rPr>
                <w:rFonts w:ascii="Times" w:eastAsiaTheme="minorEastAsia" w:hAnsi="Times"/>
                <w:color w:val="FF0000"/>
                <w:spacing w:val="-4"/>
                <w:sz w:val="24"/>
                <w:szCs w:val="24"/>
              </w:rPr>
              <w:t xml:space="preserve"> на основу Извештајa о реализацији акционог плана у року од 30 дана саставља Завршни извештај о спољашњој провери квалитета у коме се даје коначна оцена у погледу испуњавања стандарда за спољашњу проверу </w:t>
            </w:r>
            <w:proofErr w:type="gramStart"/>
            <w:r w:rsidR="000F7535" w:rsidRPr="00EA40BB">
              <w:rPr>
                <w:rFonts w:ascii="Times" w:eastAsiaTheme="minorEastAsia" w:hAnsi="Times"/>
                <w:color w:val="FF0000"/>
                <w:spacing w:val="-4"/>
                <w:sz w:val="24"/>
                <w:szCs w:val="24"/>
              </w:rPr>
              <w:t>квалитета .</w:t>
            </w:r>
            <w:proofErr w:type="gramEnd"/>
          </w:p>
          <w:p w14:paraId="5AFA69FC" w14:textId="32438A6C" w:rsidR="000F7535" w:rsidRPr="00EA40BB" w:rsidRDefault="006411FA" w:rsidP="000F7535">
            <w:pPr>
              <w:tabs>
                <w:tab w:val="left" w:pos="459"/>
              </w:tabs>
              <w:autoSpaceDE w:val="0"/>
              <w:autoSpaceDN w:val="0"/>
              <w:adjustRightInd w:val="0"/>
              <w:spacing w:after="120" w:line="288" w:lineRule="auto"/>
              <w:jc w:val="both"/>
              <w:rPr>
                <w:rFonts w:ascii="Times" w:hAnsi="Times"/>
                <w:color w:val="FF0000"/>
                <w:spacing w:val="-4"/>
                <w:sz w:val="24"/>
                <w:szCs w:val="24"/>
              </w:rPr>
            </w:pPr>
            <w:r w:rsidRPr="00EA40BB">
              <w:rPr>
                <w:rFonts w:ascii="Times" w:hAnsi="Times"/>
                <w:color w:val="FF0000"/>
                <w:spacing w:val="-4"/>
                <w:sz w:val="24"/>
                <w:szCs w:val="24"/>
              </w:rPr>
              <w:t>(9</w:t>
            </w:r>
            <w:r w:rsidR="000F7535" w:rsidRPr="00EA40BB">
              <w:rPr>
                <w:rFonts w:ascii="Times" w:hAnsi="Times"/>
                <w:color w:val="FF0000"/>
                <w:spacing w:val="-4"/>
                <w:sz w:val="24"/>
                <w:szCs w:val="24"/>
              </w:rPr>
              <w:t>) У зависности од оцене резултата реализације акционог плана, KA</w:t>
            </w:r>
            <w:r w:rsidR="000F7535" w:rsidRPr="00EA40BB">
              <w:rPr>
                <w:color w:val="FF0000"/>
                <w:spacing w:val="-4"/>
                <w:sz w:val="24"/>
                <w:szCs w:val="24"/>
              </w:rPr>
              <w:t>ПК</w:t>
            </w:r>
            <w:r w:rsidR="000F7535" w:rsidRPr="00EA40BB">
              <w:rPr>
                <w:rFonts w:ascii="Times" w:hAnsi="Times"/>
                <w:color w:val="FF0000"/>
                <w:spacing w:val="-4"/>
                <w:sz w:val="24"/>
                <w:szCs w:val="24"/>
              </w:rPr>
              <w:t xml:space="preserve"> </w:t>
            </w:r>
            <w:proofErr w:type="gramStart"/>
            <w:r w:rsidR="000F7535" w:rsidRPr="00EA40BB">
              <w:rPr>
                <w:rFonts w:ascii="Times" w:hAnsi="Times"/>
                <w:color w:val="FF0000"/>
                <w:spacing w:val="-4"/>
                <w:sz w:val="24"/>
                <w:szCs w:val="24"/>
              </w:rPr>
              <w:t>наводи  тачан</w:t>
            </w:r>
            <w:proofErr w:type="gramEnd"/>
            <w:r w:rsidR="000F7535" w:rsidRPr="00EA40BB">
              <w:rPr>
                <w:rFonts w:ascii="Times" w:hAnsi="Times"/>
                <w:color w:val="FF0000"/>
                <w:spacing w:val="-4"/>
                <w:sz w:val="24"/>
                <w:szCs w:val="24"/>
              </w:rPr>
              <w:t xml:space="preserve"> датум једне од три могућности: </w:t>
            </w:r>
          </w:p>
          <w:p w14:paraId="53C0BE6A" w14:textId="77777777" w:rsidR="000F7535" w:rsidRPr="00EA40BB" w:rsidRDefault="000F7535" w:rsidP="000F7535">
            <w:pPr>
              <w:pStyle w:val="ListParagraph"/>
              <w:numPr>
                <w:ilvl w:val="0"/>
                <w:numId w:val="30"/>
              </w:numPr>
              <w:autoSpaceDE w:val="0"/>
              <w:autoSpaceDN w:val="0"/>
              <w:adjustRightInd w:val="0"/>
              <w:spacing w:after="120" w:line="288" w:lineRule="auto"/>
              <w:jc w:val="both"/>
              <w:rPr>
                <w:rFonts w:ascii="Times" w:eastAsiaTheme="minorEastAsia" w:hAnsi="Times"/>
                <w:color w:val="FF0000"/>
                <w:spacing w:val="-4"/>
                <w:sz w:val="24"/>
                <w:szCs w:val="24"/>
              </w:rPr>
            </w:pPr>
            <w:r w:rsidRPr="00EA40BB">
              <w:rPr>
                <w:rFonts w:ascii="Times" w:eastAsiaTheme="minorEastAsia" w:hAnsi="Times"/>
                <w:color w:val="FF0000"/>
                <w:spacing w:val="-4"/>
                <w:sz w:val="24"/>
                <w:szCs w:val="24"/>
              </w:rPr>
              <w:t xml:space="preserve">редовна спољашња провера квалитета у складу са Стандардима за спољашњу проверу квалитета, </w:t>
            </w:r>
          </w:p>
          <w:p w14:paraId="2455C87E" w14:textId="77777777" w:rsidR="000F7535" w:rsidRPr="00EA40BB" w:rsidRDefault="000F7535" w:rsidP="000F7535">
            <w:pPr>
              <w:pStyle w:val="ListParagraph"/>
              <w:numPr>
                <w:ilvl w:val="0"/>
                <w:numId w:val="30"/>
              </w:numPr>
              <w:autoSpaceDE w:val="0"/>
              <w:autoSpaceDN w:val="0"/>
              <w:adjustRightInd w:val="0"/>
              <w:spacing w:after="120" w:line="288" w:lineRule="auto"/>
              <w:jc w:val="both"/>
              <w:rPr>
                <w:rFonts w:ascii="Times" w:eastAsiaTheme="minorEastAsia" w:hAnsi="Times"/>
                <w:color w:val="FF0000"/>
                <w:spacing w:val="-4"/>
                <w:sz w:val="24"/>
                <w:szCs w:val="24"/>
              </w:rPr>
            </w:pPr>
            <w:r w:rsidRPr="00EA40BB">
              <w:rPr>
                <w:rFonts w:ascii="Times" w:eastAsiaTheme="minorEastAsia" w:hAnsi="Times"/>
                <w:color w:val="FF0000"/>
                <w:spacing w:val="-4"/>
                <w:sz w:val="24"/>
                <w:szCs w:val="24"/>
              </w:rPr>
              <w:t xml:space="preserve">ванредна спољашња провера квалитета (reaudit), </w:t>
            </w:r>
          </w:p>
          <w:p w14:paraId="09F95767" w14:textId="77777777" w:rsidR="000F7535" w:rsidRPr="00EA40BB" w:rsidRDefault="000F7535" w:rsidP="000F7535">
            <w:pPr>
              <w:pStyle w:val="ListParagraph"/>
              <w:numPr>
                <w:ilvl w:val="0"/>
                <w:numId w:val="30"/>
              </w:numPr>
              <w:autoSpaceDE w:val="0"/>
              <w:autoSpaceDN w:val="0"/>
              <w:adjustRightInd w:val="0"/>
              <w:spacing w:after="120" w:line="288" w:lineRule="auto"/>
              <w:jc w:val="both"/>
              <w:rPr>
                <w:rFonts w:ascii="Times" w:eastAsiaTheme="minorEastAsia" w:hAnsi="Times"/>
                <w:color w:val="FF0000"/>
                <w:spacing w:val="-4"/>
                <w:sz w:val="24"/>
                <w:szCs w:val="24"/>
              </w:rPr>
            </w:pPr>
            <w:r w:rsidRPr="00EA40BB">
              <w:rPr>
                <w:rFonts w:ascii="Times" w:eastAsiaTheme="minorEastAsia" w:hAnsi="Times"/>
                <w:color w:val="FF0000"/>
                <w:spacing w:val="-4"/>
                <w:sz w:val="24"/>
                <w:szCs w:val="24"/>
              </w:rPr>
              <w:t>ванредна акредитација</w:t>
            </w:r>
          </w:p>
          <w:p w14:paraId="0D98E8B2" w14:textId="77777777" w:rsidR="00BB4296" w:rsidRPr="00EA40BB" w:rsidRDefault="00BB4296" w:rsidP="00BB4296">
            <w:pPr>
              <w:autoSpaceDE w:val="0"/>
              <w:autoSpaceDN w:val="0"/>
              <w:adjustRightInd w:val="0"/>
              <w:spacing w:after="120" w:line="288" w:lineRule="auto"/>
              <w:jc w:val="both"/>
              <w:rPr>
                <w:rFonts w:ascii="Times" w:eastAsiaTheme="minorEastAsia" w:hAnsi="Times"/>
                <w:color w:val="FF0000"/>
                <w:spacing w:val="-4"/>
                <w:sz w:val="24"/>
                <w:szCs w:val="24"/>
              </w:rPr>
            </w:pPr>
          </w:p>
          <w:p w14:paraId="41F3A730" w14:textId="77777777" w:rsidR="00BB4296" w:rsidRPr="00EA40BB" w:rsidRDefault="00BB4296" w:rsidP="00BB4296">
            <w:pPr>
              <w:autoSpaceDE w:val="0"/>
              <w:autoSpaceDN w:val="0"/>
              <w:adjustRightInd w:val="0"/>
              <w:spacing w:after="120" w:line="288" w:lineRule="auto"/>
              <w:jc w:val="both"/>
              <w:rPr>
                <w:rFonts w:ascii="Times" w:eastAsiaTheme="minorEastAsia" w:hAnsi="Times"/>
                <w:color w:val="FF0000"/>
                <w:spacing w:val="-4"/>
                <w:sz w:val="24"/>
                <w:szCs w:val="24"/>
              </w:rPr>
            </w:pPr>
          </w:p>
          <w:p w14:paraId="3B61A20C" w14:textId="77777777" w:rsidR="00BB4296" w:rsidRPr="00EA40BB" w:rsidRDefault="00BB4296" w:rsidP="00BB4296">
            <w:pPr>
              <w:autoSpaceDE w:val="0"/>
              <w:autoSpaceDN w:val="0"/>
              <w:adjustRightInd w:val="0"/>
              <w:spacing w:after="120" w:line="288" w:lineRule="auto"/>
              <w:jc w:val="both"/>
              <w:rPr>
                <w:rFonts w:ascii="Times" w:eastAsiaTheme="minorEastAsia" w:hAnsi="Times"/>
                <w:color w:val="FF0000"/>
                <w:spacing w:val="-4"/>
                <w:sz w:val="24"/>
                <w:szCs w:val="24"/>
              </w:rPr>
            </w:pPr>
          </w:p>
          <w:p w14:paraId="3D9AC4CA" w14:textId="77777777" w:rsidR="000F7535" w:rsidRPr="00EA40BB" w:rsidRDefault="000F7535" w:rsidP="000F7535">
            <w:pPr>
              <w:pStyle w:val="NormalWeb"/>
              <w:rPr>
                <w:rFonts w:ascii="Times" w:hAnsi="Times"/>
                <w:strike/>
                <w:spacing w:val="-4"/>
              </w:rPr>
            </w:pPr>
          </w:p>
          <w:p w14:paraId="757C3FF6" w14:textId="77777777" w:rsidR="005377C2" w:rsidRPr="00EA40BB" w:rsidRDefault="005377C2" w:rsidP="00DE6A96">
            <w:pPr>
              <w:pStyle w:val="ListParagraph"/>
              <w:autoSpaceDE w:val="0"/>
              <w:autoSpaceDN w:val="0"/>
              <w:adjustRightInd w:val="0"/>
              <w:ind w:left="326"/>
              <w:jc w:val="both"/>
              <w:rPr>
                <w:rFonts w:asciiTheme="majorHAnsi" w:hAnsiTheme="majorHAnsi"/>
              </w:rPr>
            </w:pPr>
          </w:p>
        </w:tc>
        <w:tc>
          <w:tcPr>
            <w:tcW w:w="1115" w:type="pct"/>
          </w:tcPr>
          <w:p w14:paraId="3AAEC49E" w14:textId="77777777" w:rsidR="00164FDB" w:rsidRPr="00EA40BB" w:rsidRDefault="00164FDB" w:rsidP="00164FDB">
            <w:pPr>
              <w:rPr>
                <w:rFonts w:ascii="Times New Roman" w:hAnsi="Times New Roman" w:cs="Times New Roman"/>
                <w:b/>
                <w:bCs/>
                <w:sz w:val="20"/>
                <w:szCs w:val="20"/>
              </w:rPr>
            </w:pPr>
            <w:r w:rsidRPr="00EA40BB">
              <w:rPr>
                <w:rFonts w:ascii="TimesNewRoman" w:hAnsi="TimesNewRoman" w:cs="TimesNewRoman"/>
                <w:b/>
                <w:bCs/>
                <w:sz w:val="20"/>
                <w:szCs w:val="20"/>
              </w:rPr>
              <w:lastRenderedPageBreak/>
              <w:t>Назив акције</w:t>
            </w:r>
            <w:r w:rsidR="00340D13" w:rsidRPr="00EA40BB">
              <w:rPr>
                <w:rFonts w:ascii="TimesNewRoman" w:hAnsi="TimesNewRoman" w:cs="TimesNewRoman"/>
                <w:b/>
                <w:bCs/>
                <w:sz w:val="20"/>
                <w:szCs w:val="20"/>
              </w:rPr>
              <w:t xml:space="preserve"> </w:t>
            </w:r>
            <w:r w:rsidR="00340D13" w:rsidRPr="00EA40BB">
              <w:rPr>
                <w:rFonts w:ascii="Times New Roman" w:hAnsi="Times New Roman" w:cs="Times New Roman"/>
                <w:b/>
                <w:bCs/>
                <w:sz w:val="20"/>
                <w:szCs w:val="20"/>
              </w:rPr>
              <w:t>ВО ЗД 09</w:t>
            </w:r>
          </w:p>
          <w:p w14:paraId="5DB9ABCD"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Увођење</w:t>
            </w:r>
          </w:p>
          <w:p w14:paraId="3700BF79"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индикатора</w:t>
            </w:r>
          </w:p>
          <w:p w14:paraId="32BE634B" w14:textId="77777777" w:rsidR="00340D13" w:rsidRPr="00EA40BB" w:rsidRDefault="00340D13" w:rsidP="00340D13">
            <w:pPr>
              <w:rPr>
                <w:rFonts w:ascii="Times New Roman" w:hAnsi="Times New Roman" w:cs="Times New Roman"/>
                <w:b/>
                <w:bCs/>
                <w:sz w:val="20"/>
                <w:szCs w:val="20"/>
              </w:rPr>
            </w:pPr>
            <w:r w:rsidRPr="00EA40BB">
              <w:rPr>
                <w:rFonts w:ascii="TimesNewRoman" w:hAnsi="TimesNewRoman" w:cs="TimesNewRoman"/>
                <w:sz w:val="20"/>
                <w:szCs w:val="20"/>
              </w:rPr>
              <w:t>квалитета у ВО</w:t>
            </w:r>
          </w:p>
          <w:p w14:paraId="4CF40205" w14:textId="77777777" w:rsidR="00164FDB" w:rsidRPr="00EA40BB" w:rsidRDefault="00164FDB" w:rsidP="00164FDB">
            <w:pPr>
              <w:rPr>
                <w:rFonts w:ascii="TimesNewRoman" w:hAnsi="TimesNewRoman" w:cs="TimesNewRoman"/>
                <w:b/>
                <w:bCs/>
                <w:sz w:val="20"/>
                <w:szCs w:val="20"/>
              </w:rPr>
            </w:pPr>
            <w:r w:rsidRPr="00EA40BB">
              <w:rPr>
                <w:rFonts w:ascii="TimesNewRoman" w:hAnsi="TimesNewRoman" w:cs="TimesNewRoman"/>
                <w:b/>
                <w:bCs/>
                <w:sz w:val="20"/>
                <w:szCs w:val="20"/>
              </w:rPr>
              <w:t>Инструменти имплементације</w:t>
            </w:r>
          </w:p>
          <w:p w14:paraId="47FE687C"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Дефинисање скупа индикатора за</w:t>
            </w:r>
          </w:p>
          <w:p w14:paraId="05FB41C1"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праћење стања у ВО;</w:t>
            </w:r>
          </w:p>
          <w:p w14:paraId="13164163"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Доношење допуна стандарда за</w:t>
            </w:r>
          </w:p>
          <w:p w14:paraId="57D73640"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акредитацију;</w:t>
            </w:r>
          </w:p>
          <w:p w14:paraId="7649136F"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Развој модела примене индикатора</w:t>
            </w:r>
          </w:p>
          <w:p w14:paraId="6C7B6F86" w14:textId="77777777" w:rsidR="00340D13" w:rsidRPr="00EA40BB" w:rsidRDefault="00340D13" w:rsidP="00340D13">
            <w:pPr>
              <w:rPr>
                <w:rFonts w:ascii="TimesNewRoman" w:hAnsi="TimesNewRoman" w:cs="TimesNewRoman"/>
                <w:b/>
                <w:bCs/>
                <w:sz w:val="20"/>
                <w:szCs w:val="20"/>
              </w:rPr>
            </w:pPr>
            <w:r w:rsidRPr="00EA40BB">
              <w:rPr>
                <w:rFonts w:ascii="TimesNewRoman" w:hAnsi="TimesNewRoman" w:cs="TimesNewRoman"/>
                <w:sz w:val="20"/>
                <w:szCs w:val="20"/>
              </w:rPr>
              <w:t>(информациони систем);</w:t>
            </w:r>
          </w:p>
          <w:p w14:paraId="56725E97" w14:textId="77777777" w:rsidR="00164FDB" w:rsidRPr="00EA40BB" w:rsidRDefault="00164FDB" w:rsidP="00164FDB">
            <w:pPr>
              <w:rPr>
                <w:rFonts w:ascii="TimesNewRoman" w:hAnsi="TimesNewRoman" w:cs="TimesNewRoman"/>
                <w:b/>
                <w:bCs/>
                <w:sz w:val="20"/>
                <w:szCs w:val="20"/>
              </w:rPr>
            </w:pPr>
            <w:r w:rsidRPr="00EA40BB">
              <w:rPr>
                <w:rFonts w:ascii="TimesNewRoman" w:hAnsi="TimesNewRoman" w:cs="TimesNewRoman"/>
                <w:b/>
                <w:bCs/>
                <w:sz w:val="20"/>
                <w:szCs w:val="20"/>
              </w:rPr>
              <w:t>Исход – резултат акције</w:t>
            </w:r>
          </w:p>
          <w:p w14:paraId="7CA3AAE2"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Дефинисана и усвојена листа</w:t>
            </w:r>
          </w:p>
          <w:p w14:paraId="2DDF8CC0"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обавезујућих индикатора у ВО;</w:t>
            </w:r>
          </w:p>
          <w:p w14:paraId="742763E9"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Усвојена стратегија развоја статистике</w:t>
            </w:r>
          </w:p>
          <w:p w14:paraId="2630CA65"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у образовању;</w:t>
            </w:r>
          </w:p>
          <w:p w14:paraId="38D15C22"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Развијено планирање рада ВО на</w:t>
            </w:r>
          </w:p>
          <w:p w14:paraId="52C85D37" w14:textId="77777777" w:rsidR="00340D13" w:rsidRPr="00EA40BB" w:rsidRDefault="00340D13" w:rsidP="00340D13">
            <w:pPr>
              <w:rPr>
                <w:rFonts w:ascii="TimesNewRoman" w:hAnsi="TimesNewRoman" w:cs="TimesNewRoman"/>
                <w:b/>
                <w:bCs/>
                <w:sz w:val="20"/>
                <w:szCs w:val="20"/>
              </w:rPr>
            </w:pPr>
            <w:r w:rsidRPr="00EA40BB">
              <w:rPr>
                <w:rFonts w:ascii="TimesNewRoman" w:hAnsi="TimesNewRoman" w:cs="TimesNewRoman"/>
                <w:sz w:val="20"/>
                <w:szCs w:val="20"/>
              </w:rPr>
              <w:t>основу коришћења индикатора;</w:t>
            </w:r>
          </w:p>
          <w:p w14:paraId="6BACF127" w14:textId="77777777" w:rsidR="005377C2" w:rsidRPr="00EA40BB" w:rsidRDefault="00164FDB" w:rsidP="00164FDB">
            <w:pPr>
              <w:rPr>
                <w:rFonts w:ascii="TimesNewRoman" w:hAnsi="TimesNewRoman" w:cs="TimesNewRoman"/>
                <w:b/>
                <w:bCs/>
                <w:sz w:val="20"/>
                <w:szCs w:val="20"/>
              </w:rPr>
            </w:pPr>
            <w:r w:rsidRPr="00EA40BB">
              <w:rPr>
                <w:rFonts w:ascii="TimesNewRoman" w:hAnsi="TimesNewRoman" w:cs="TimesNewRoman"/>
                <w:b/>
                <w:bCs/>
                <w:sz w:val="20"/>
                <w:szCs w:val="20"/>
              </w:rPr>
              <w:t>Индикатори праћења</w:t>
            </w:r>
          </w:p>
          <w:p w14:paraId="64AC4DC4"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Број ВШО установа које</w:t>
            </w:r>
          </w:p>
          <w:p w14:paraId="413047EC"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lastRenderedPageBreak/>
              <w:t>примењују планирање на основу</w:t>
            </w:r>
          </w:p>
          <w:p w14:paraId="7443FBE7"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података;</w:t>
            </w:r>
          </w:p>
          <w:p w14:paraId="6F23BE95"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Број и квалитет индикатора</w:t>
            </w:r>
          </w:p>
          <w:p w14:paraId="49534919"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који се користе у процесу</w:t>
            </w:r>
          </w:p>
          <w:p w14:paraId="1B281E60"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акредитације и спољашње</w:t>
            </w:r>
          </w:p>
          <w:p w14:paraId="6D21F7A1" w14:textId="77777777" w:rsidR="00340D13" w:rsidRPr="00EA40BB" w:rsidRDefault="00340D13" w:rsidP="00340D13">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провере квалитета и</w:t>
            </w:r>
          </w:p>
          <w:p w14:paraId="4B25C284" w14:textId="77777777" w:rsidR="00340D13" w:rsidRPr="00EA40BB" w:rsidRDefault="00340D13" w:rsidP="00340D13">
            <w:pPr>
              <w:rPr>
                <w:rFonts w:ascii="TimesNewRoman" w:hAnsi="TimesNewRoman" w:cs="TimesNewRoman"/>
                <w:sz w:val="20"/>
                <w:szCs w:val="20"/>
              </w:rPr>
            </w:pPr>
            <w:r w:rsidRPr="00EA40BB">
              <w:rPr>
                <w:rFonts w:ascii="TimesNewRoman" w:hAnsi="TimesNewRoman" w:cs="TimesNewRoman"/>
                <w:sz w:val="20"/>
                <w:szCs w:val="20"/>
              </w:rPr>
              <w:t>самовредновања ВШУ</w:t>
            </w:r>
          </w:p>
          <w:p w14:paraId="02A41281" w14:textId="77777777" w:rsidR="001F4629" w:rsidRPr="00EA40BB" w:rsidRDefault="001F4629" w:rsidP="00340D13">
            <w:pPr>
              <w:rPr>
                <w:rFonts w:ascii="TimesNewRoman" w:hAnsi="TimesNewRoman" w:cs="TimesNewRoman"/>
                <w:sz w:val="20"/>
                <w:szCs w:val="20"/>
              </w:rPr>
            </w:pPr>
          </w:p>
          <w:p w14:paraId="6B669C74" w14:textId="77777777" w:rsidR="001F4629" w:rsidRPr="00EA40BB" w:rsidRDefault="001F4629" w:rsidP="00340D13">
            <w:pPr>
              <w:rPr>
                <w:rFonts w:ascii="Times New Roman" w:hAnsi="Times New Roman" w:cs="Times New Roman"/>
                <w:b/>
                <w:color w:val="008000"/>
                <w:sz w:val="24"/>
                <w:szCs w:val="24"/>
              </w:rPr>
            </w:pPr>
            <w:r w:rsidRPr="00EA40BB">
              <w:rPr>
                <w:rFonts w:ascii="Times New Roman" w:hAnsi="Times New Roman" w:cs="Times New Roman"/>
                <w:b/>
                <w:color w:val="008000"/>
                <w:sz w:val="24"/>
                <w:szCs w:val="24"/>
              </w:rPr>
              <w:t>Ефекти ове измене су:</w:t>
            </w:r>
          </w:p>
          <w:p w14:paraId="5A8CF3D2" w14:textId="77777777" w:rsidR="00161148" w:rsidRPr="00EA40BB" w:rsidRDefault="00161148" w:rsidP="00340D13">
            <w:pPr>
              <w:rPr>
                <w:rFonts w:ascii="Times New Roman" w:hAnsi="Times New Roman" w:cs="Times New Roman"/>
                <w:color w:val="008000"/>
                <w:sz w:val="24"/>
                <w:szCs w:val="24"/>
              </w:rPr>
            </w:pPr>
          </w:p>
          <w:p w14:paraId="6C729C6C" w14:textId="77777777" w:rsidR="00161148" w:rsidRPr="00EA40BB" w:rsidRDefault="00161148" w:rsidP="00161148">
            <w:pPr>
              <w:rPr>
                <w:rFonts w:ascii="Times New Roman" w:hAnsi="Times New Roman" w:cs="Times New Roman"/>
                <w:color w:val="008000"/>
                <w:sz w:val="24"/>
                <w:szCs w:val="24"/>
              </w:rPr>
            </w:pPr>
            <w:r w:rsidRPr="00EA40BB">
              <w:rPr>
                <w:rFonts w:ascii="Times New Roman" w:hAnsi="Times New Roman" w:cs="Times New Roman"/>
                <w:color w:val="008000"/>
                <w:sz w:val="24"/>
                <w:szCs w:val="24"/>
              </w:rPr>
              <w:t>1. Прецизније дефинисање поступка СПК</w:t>
            </w:r>
          </w:p>
          <w:p w14:paraId="03E7D2F9" w14:textId="77777777" w:rsidR="001F4629" w:rsidRPr="00EA40BB" w:rsidRDefault="00161148" w:rsidP="00161148">
            <w:pPr>
              <w:rPr>
                <w:rFonts w:ascii="Times New Roman" w:hAnsi="Times New Roman" w:cs="Times New Roman"/>
                <w:color w:val="008000"/>
                <w:sz w:val="24"/>
                <w:szCs w:val="24"/>
              </w:rPr>
            </w:pPr>
            <w:r w:rsidRPr="00EA40BB">
              <w:rPr>
                <w:rFonts w:ascii="Times New Roman" w:hAnsi="Times New Roman" w:cs="Times New Roman"/>
                <w:color w:val="008000"/>
                <w:sz w:val="24"/>
                <w:szCs w:val="24"/>
              </w:rPr>
              <w:t>2. Унапређење поступка СПК</w:t>
            </w:r>
          </w:p>
          <w:p w14:paraId="6F95581F" w14:textId="77777777" w:rsidR="00161148" w:rsidRPr="00EA40BB" w:rsidRDefault="00161148" w:rsidP="00161148">
            <w:pPr>
              <w:rPr>
                <w:rFonts w:ascii="Times New Roman" w:hAnsi="Times New Roman" w:cs="Times New Roman"/>
                <w:color w:val="008000"/>
                <w:sz w:val="24"/>
                <w:szCs w:val="24"/>
              </w:rPr>
            </w:pPr>
            <w:r w:rsidRPr="00EA40BB">
              <w:rPr>
                <w:rFonts w:ascii="Times New Roman" w:hAnsi="Times New Roman" w:cs="Times New Roman"/>
                <w:color w:val="008000"/>
                <w:sz w:val="24"/>
                <w:szCs w:val="24"/>
              </w:rPr>
              <w:t>3. Повећање ефикасности у спровођењу поступка СПК</w:t>
            </w:r>
          </w:p>
          <w:p w14:paraId="4F6289E8" w14:textId="77777777" w:rsidR="00161148" w:rsidRPr="00EA40BB" w:rsidRDefault="00161148" w:rsidP="00161148">
            <w:pPr>
              <w:rPr>
                <w:rFonts w:ascii="Times New Roman" w:hAnsi="Times New Roman" w:cs="Times New Roman"/>
                <w:color w:val="008000"/>
                <w:sz w:val="24"/>
                <w:szCs w:val="24"/>
              </w:rPr>
            </w:pPr>
            <w:r w:rsidRPr="00EA40BB">
              <w:rPr>
                <w:rFonts w:ascii="Times New Roman" w:hAnsi="Times New Roman" w:cs="Times New Roman"/>
                <w:color w:val="008000"/>
                <w:sz w:val="24"/>
                <w:szCs w:val="24"/>
              </w:rPr>
              <w:t>4. Ојачавање улоге корисника у процесу провере квалитета у ВО</w:t>
            </w:r>
          </w:p>
          <w:p w14:paraId="125171CF" w14:textId="77777777" w:rsidR="00161148" w:rsidRPr="00EA40BB" w:rsidRDefault="00161148" w:rsidP="00161148">
            <w:pPr>
              <w:rPr>
                <w:rFonts w:ascii="Times New Roman" w:hAnsi="Times New Roman" w:cs="Times New Roman"/>
                <w:color w:val="008000"/>
                <w:sz w:val="24"/>
                <w:szCs w:val="24"/>
                <w:lang w:val="uz-Cyrl-UZ"/>
              </w:rPr>
            </w:pPr>
            <w:r w:rsidRPr="00EA40BB">
              <w:rPr>
                <w:rFonts w:ascii="Times New Roman" w:hAnsi="Times New Roman" w:cs="Times New Roman"/>
                <w:color w:val="008000"/>
                <w:sz w:val="24"/>
                <w:szCs w:val="24"/>
              </w:rPr>
              <w:t>5. Усаглашавање рокова за све облике евалуације (самовредновање, СПК и акредитација)</w:t>
            </w:r>
          </w:p>
          <w:p w14:paraId="5987D496" w14:textId="77777777" w:rsidR="001678B6" w:rsidRPr="00EA40BB" w:rsidRDefault="001678B6" w:rsidP="00161148">
            <w:pPr>
              <w:rPr>
                <w:rFonts w:ascii="Times New Roman" w:hAnsi="Times New Roman" w:cs="Times New Roman"/>
                <w:color w:val="008000"/>
                <w:sz w:val="24"/>
                <w:szCs w:val="24"/>
                <w:lang w:val="uz-Cyrl-UZ"/>
              </w:rPr>
            </w:pPr>
          </w:p>
          <w:p w14:paraId="4AF355C9" w14:textId="77777777" w:rsidR="001678B6" w:rsidRPr="00EA40BB" w:rsidRDefault="001678B6" w:rsidP="001678B6">
            <w:pPr>
              <w:rPr>
                <w:rFonts w:ascii="Times New Roman" w:eastAsia="Times New Roman" w:hAnsi="Times New Roman" w:cs="Times New Roman"/>
                <w:b/>
                <w:color w:val="008000"/>
                <w:sz w:val="24"/>
                <w:szCs w:val="24"/>
                <w:lang w:val="uz-Cyrl-UZ" w:eastAsia="en-GB"/>
              </w:rPr>
            </w:pPr>
            <w:r w:rsidRPr="00EA40BB">
              <w:rPr>
                <w:rFonts w:ascii="Times New Roman" w:hAnsi="Times New Roman" w:cs="Times New Roman"/>
                <w:color w:val="008000"/>
                <w:sz w:val="24"/>
                <w:szCs w:val="24"/>
                <w:lang w:val="uz-Cyrl-UZ"/>
              </w:rPr>
              <w:t>Ефекти примен</w:t>
            </w:r>
            <w:r w:rsidR="005C3FD7" w:rsidRPr="00EA40BB">
              <w:rPr>
                <w:rFonts w:ascii="Times New Roman" w:hAnsi="Times New Roman" w:cs="Times New Roman"/>
                <w:color w:val="008000"/>
                <w:sz w:val="24"/>
                <w:szCs w:val="24"/>
                <w:lang w:val="uz-Cyrl-UZ"/>
              </w:rPr>
              <w:t>е овог члана Закона којим се у o</w:t>
            </w:r>
            <w:r w:rsidRPr="00EA40BB">
              <w:rPr>
                <w:rFonts w:ascii="Times New Roman" w:hAnsi="Times New Roman" w:cs="Times New Roman"/>
                <w:color w:val="008000"/>
                <w:sz w:val="24"/>
                <w:szCs w:val="24"/>
                <w:lang w:val="uz-Cyrl-UZ"/>
              </w:rPr>
              <w:t xml:space="preserve">квиру СПК уводи и </w:t>
            </w:r>
            <w:r w:rsidRPr="00EA40BB">
              <w:rPr>
                <w:rFonts w:ascii="Times New Roman" w:eastAsia="Times New Roman" w:hAnsi="Times New Roman" w:cs="Times New Roman"/>
                <w:color w:val="008000"/>
                <w:sz w:val="24"/>
                <w:szCs w:val="24"/>
                <w:lang w:val="uz-Cyrl-UZ" w:eastAsia="en-GB"/>
              </w:rPr>
              <w:t>follow-up</w:t>
            </w:r>
            <w:r w:rsidRPr="00EA40BB">
              <w:rPr>
                <w:rFonts w:ascii="Times New Roman" w:hAnsi="Times New Roman" w:cs="Times New Roman"/>
                <w:color w:val="008000"/>
                <w:sz w:val="24"/>
                <w:szCs w:val="24"/>
                <w:lang w:val="uz-Cyrl-UZ"/>
              </w:rPr>
              <w:t xml:space="preserve"> процедура у сагласности су са </w:t>
            </w:r>
            <w:r w:rsidR="00CC2A0F" w:rsidRPr="00EA40BB">
              <w:rPr>
                <w:rFonts w:ascii="Times New Roman" w:eastAsia="Times New Roman" w:hAnsi="Times New Roman" w:cs="Times New Roman"/>
                <w:b/>
                <w:color w:val="008000"/>
                <w:sz w:val="24"/>
                <w:szCs w:val="24"/>
                <w:lang w:val="uz-Cyrl-UZ" w:eastAsia="en-GB"/>
              </w:rPr>
              <w:t>ESG (Part 1).</w:t>
            </w:r>
          </w:p>
          <w:p w14:paraId="742ECAF2" w14:textId="77777777" w:rsidR="001678B6" w:rsidRPr="00EA40BB" w:rsidRDefault="001678B6" w:rsidP="001678B6">
            <w:pPr>
              <w:rPr>
                <w:rFonts w:ascii="Times New Roman" w:eastAsia="Times New Roman" w:hAnsi="Times New Roman" w:cs="Times New Roman"/>
                <w:b/>
                <w:color w:val="008000"/>
                <w:sz w:val="24"/>
                <w:szCs w:val="24"/>
                <w:lang w:val="uz-Cyrl-UZ" w:eastAsia="en-GB"/>
              </w:rPr>
            </w:pPr>
          </w:p>
          <w:p w14:paraId="422C9854" w14:textId="77777777" w:rsidR="001678B6" w:rsidRPr="00EA40BB" w:rsidRDefault="001678B6" w:rsidP="005C3FD7">
            <w:pPr>
              <w:rPr>
                <w:rFonts w:ascii="Times New Roman" w:hAnsi="Times New Roman" w:cs="Times New Roman"/>
                <w:color w:val="008000"/>
                <w:lang w:val="uz-Cyrl-UZ"/>
              </w:rPr>
            </w:pPr>
          </w:p>
        </w:tc>
      </w:tr>
      <w:tr w:rsidR="00F7270D" w:rsidRPr="00EA40BB" w14:paraId="3F4979BB" w14:textId="77777777">
        <w:tc>
          <w:tcPr>
            <w:tcW w:w="134" w:type="pct"/>
          </w:tcPr>
          <w:p w14:paraId="054FE46C" w14:textId="77777777" w:rsidR="00087CC0" w:rsidRPr="00EA40BB" w:rsidRDefault="00087CC0" w:rsidP="00895C09">
            <w:pPr>
              <w:autoSpaceDE w:val="0"/>
              <w:autoSpaceDN w:val="0"/>
              <w:adjustRightInd w:val="0"/>
              <w:ind w:left="360"/>
              <w:jc w:val="both"/>
              <w:rPr>
                <w:rFonts w:asciiTheme="majorHAnsi" w:hAnsiTheme="majorHAnsi" w:cs="ArialUnicodeMS"/>
                <w:b/>
                <w:color w:val="000000"/>
              </w:rPr>
            </w:pPr>
            <w:r w:rsidRPr="00EA40BB">
              <w:rPr>
                <w:rFonts w:asciiTheme="majorHAnsi" w:hAnsiTheme="majorHAnsi" w:cs="ArialUnicodeMS"/>
                <w:b/>
                <w:color w:val="000000"/>
                <w:sz w:val="24"/>
                <w:szCs w:val="24"/>
              </w:rPr>
              <w:lastRenderedPageBreak/>
              <w:t>Režim studija</w:t>
            </w:r>
          </w:p>
          <w:p w14:paraId="64FAAEC4" w14:textId="77777777" w:rsidR="005377C2" w:rsidRPr="00EA40BB" w:rsidRDefault="005377C2">
            <w:pPr>
              <w:rPr>
                <w:rFonts w:asciiTheme="majorHAnsi" w:hAnsiTheme="majorHAnsi"/>
              </w:rPr>
            </w:pPr>
          </w:p>
        </w:tc>
        <w:tc>
          <w:tcPr>
            <w:tcW w:w="1894" w:type="pct"/>
          </w:tcPr>
          <w:p w14:paraId="000F8380" w14:textId="77777777" w:rsidR="00D86281" w:rsidRPr="00EA40BB" w:rsidRDefault="00D86281" w:rsidP="00BD0465">
            <w:pPr>
              <w:pStyle w:val="Heading3"/>
              <w:jc w:val="center"/>
              <w:outlineLvl w:val="2"/>
              <w:rPr>
                <w:rFonts w:ascii="Times" w:eastAsia="Times New Roman" w:hAnsi="Times"/>
                <w:color w:val="auto"/>
                <w:spacing w:val="-4"/>
                <w:sz w:val="24"/>
                <w:szCs w:val="24"/>
              </w:rPr>
            </w:pPr>
            <w:r w:rsidRPr="00EA40BB">
              <w:rPr>
                <w:rFonts w:ascii="Times" w:eastAsia="Times New Roman" w:hAnsi="Times"/>
                <w:color w:val="auto"/>
                <w:spacing w:val="-4"/>
                <w:sz w:val="24"/>
                <w:szCs w:val="24"/>
              </w:rPr>
              <w:t>Акредитација</w:t>
            </w:r>
          </w:p>
          <w:p w14:paraId="6E34875C" w14:textId="77777777" w:rsidR="00D86281" w:rsidRPr="00EA40BB" w:rsidRDefault="00D86281" w:rsidP="00D86281">
            <w:pPr>
              <w:pStyle w:val="Heading4"/>
              <w:outlineLvl w:val="3"/>
              <w:rPr>
                <w:rFonts w:ascii="Times" w:eastAsia="Times New Roman" w:hAnsi="Times"/>
                <w:spacing w:val="-4"/>
              </w:rPr>
            </w:pPr>
            <w:r w:rsidRPr="00EA40BB">
              <w:rPr>
                <w:rFonts w:ascii="Times" w:eastAsia="Times New Roman" w:hAnsi="Times"/>
                <w:spacing w:val="-4"/>
              </w:rPr>
              <w:t xml:space="preserve">Члан 16. </w:t>
            </w:r>
          </w:p>
          <w:p w14:paraId="7039C7A9" w14:textId="77777777" w:rsidR="00D86281" w:rsidRPr="00EA40BB" w:rsidRDefault="00D86281" w:rsidP="00D86281">
            <w:pPr>
              <w:pStyle w:val="NormalWeb"/>
              <w:rPr>
                <w:rFonts w:ascii="Times" w:hAnsi="Times"/>
                <w:spacing w:val="-4"/>
              </w:rPr>
            </w:pPr>
            <w:r w:rsidRPr="00EA40BB">
              <w:rPr>
                <w:rFonts w:ascii="Times" w:hAnsi="Times"/>
                <w:spacing w:val="-4"/>
              </w:rPr>
              <w:t xml:space="preserve">(1) Акредитацијом се утврђује да високошколска установа и студијски програми испуњавају стандарде из члана 11. тач. 10) и 11) овог закона и да високошколска установа има право на издавање јавних исправа у складу са овим законом. </w:t>
            </w:r>
          </w:p>
          <w:p w14:paraId="73AD93F4" w14:textId="77777777" w:rsidR="00D86281" w:rsidRPr="00EA40BB" w:rsidRDefault="00D86281" w:rsidP="00D86281">
            <w:pPr>
              <w:pStyle w:val="NormalWeb"/>
              <w:rPr>
                <w:rFonts w:ascii="Times" w:hAnsi="Times"/>
                <w:spacing w:val="-4"/>
              </w:rPr>
            </w:pPr>
            <w:r w:rsidRPr="00EA40BB">
              <w:rPr>
                <w:rFonts w:ascii="Times" w:hAnsi="Times"/>
                <w:spacing w:val="-4"/>
              </w:rPr>
              <w:t xml:space="preserve">(2) У поступку акредитације високошколске установе утврђује се да ли установа испуњава и одговарајуће услове из чл. 33 - 37. овог закона, као и да ли испуњава услов у погледу потребног броја наставника. </w:t>
            </w:r>
          </w:p>
          <w:p w14:paraId="6511F7B1" w14:textId="77777777" w:rsidR="00D86281" w:rsidRPr="00EA40BB" w:rsidRDefault="00D86281" w:rsidP="00D86281">
            <w:pPr>
              <w:pStyle w:val="NormalWeb"/>
              <w:rPr>
                <w:rFonts w:ascii="Times" w:hAnsi="Times"/>
                <w:spacing w:val="-4"/>
              </w:rPr>
            </w:pPr>
            <w:r w:rsidRPr="00EA40BB">
              <w:rPr>
                <w:rFonts w:ascii="Times" w:hAnsi="Times"/>
                <w:spacing w:val="-4"/>
              </w:rPr>
              <w:t>(3) Услов у погледу потребног броја наставника високошколска установа испуњава ако има наставнике у радном односу са пуним радним временом за извођење најмање 70% часова активне наставе на студијском програму за који се тражи дозвола за рад, а најмање 20 наставника у радном односу са пуним радним временом на високошколској установи.</w:t>
            </w:r>
          </w:p>
          <w:p w14:paraId="7D582B79" w14:textId="77777777" w:rsidR="00D86281" w:rsidRPr="00EA40BB" w:rsidRDefault="00D86281" w:rsidP="00D86281">
            <w:pPr>
              <w:pStyle w:val="NormalWeb"/>
              <w:rPr>
                <w:rFonts w:ascii="Times" w:hAnsi="Times"/>
                <w:spacing w:val="-4"/>
              </w:rPr>
            </w:pPr>
            <w:r w:rsidRPr="00EA40BB">
              <w:rPr>
                <w:rFonts w:ascii="Times" w:hAnsi="Times"/>
                <w:spacing w:val="-4"/>
              </w:rPr>
              <w:t>(4) Изузетак су студијски програми у пољу уметности где тај број не може бити мањи од 50%.</w:t>
            </w:r>
          </w:p>
          <w:p w14:paraId="3A88A98F" w14:textId="77777777" w:rsidR="00D86281" w:rsidRPr="00EA40BB" w:rsidRDefault="00D86281" w:rsidP="00D86281">
            <w:pPr>
              <w:pStyle w:val="NormalWeb"/>
              <w:rPr>
                <w:rFonts w:ascii="Times" w:hAnsi="Times"/>
                <w:spacing w:val="-4"/>
              </w:rPr>
            </w:pPr>
            <w:r w:rsidRPr="00EA40BB">
              <w:rPr>
                <w:rFonts w:ascii="Times" w:hAnsi="Times"/>
                <w:spacing w:val="-4"/>
              </w:rPr>
              <w:t>(5) Од укупног броја наставника потребних за обављање наставе по годинама студија за студијски програм за који се тражи дозвола за рад, академије струковних студија и високе школе струковних студија, изузев у пољу уметности, морају да имају најмање 50% наставника са стеченим научним називом доктора наука.</w:t>
            </w:r>
          </w:p>
          <w:p w14:paraId="27DD9C4E" w14:textId="77777777" w:rsidR="00D86281" w:rsidRPr="00EA40BB" w:rsidRDefault="00D86281" w:rsidP="00D86281">
            <w:pPr>
              <w:pStyle w:val="NormalWeb"/>
              <w:rPr>
                <w:rFonts w:ascii="Times" w:hAnsi="Times"/>
                <w:spacing w:val="-4"/>
              </w:rPr>
            </w:pPr>
            <w:r w:rsidRPr="00EA40BB">
              <w:rPr>
                <w:rFonts w:ascii="Times" w:hAnsi="Times"/>
                <w:spacing w:val="-4"/>
              </w:rPr>
              <w:t xml:space="preserve">(6) У поступку акредитације мастер академског, односно докторског студијског програма утврђује се и да ли су испуњени услови за обављање научноистраживачког, односно уметничког рада, у </w:t>
            </w:r>
            <w:r w:rsidRPr="00EA40BB">
              <w:rPr>
                <w:rFonts w:ascii="Times" w:hAnsi="Times"/>
                <w:spacing w:val="-4"/>
              </w:rPr>
              <w:lastRenderedPageBreak/>
              <w:t>складу са законом.</w:t>
            </w:r>
          </w:p>
          <w:p w14:paraId="7BC22F81" w14:textId="77777777" w:rsidR="00D86281" w:rsidRPr="00EA40BB" w:rsidRDefault="00D86281" w:rsidP="00D86281">
            <w:pPr>
              <w:pStyle w:val="NormalWeb"/>
              <w:rPr>
                <w:rFonts w:ascii="Times" w:hAnsi="Times"/>
                <w:spacing w:val="-4"/>
              </w:rPr>
            </w:pPr>
            <w:r w:rsidRPr="00EA40BB">
              <w:rPr>
                <w:rFonts w:ascii="Times" w:hAnsi="Times"/>
                <w:spacing w:val="-4"/>
              </w:rPr>
              <w:t>(7) Поступак акредитације спроводи се редовно, у року од пет година, а ванредно на захтев Министарства, оснивача, односно саме високошколске установе.</w:t>
            </w:r>
          </w:p>
          <w:p w14:paraId="63A55987" w14:textId="77777777" w:rsidR="00D86281" w:rsidRPr="00EA40BB" w:rsidRDefault="00D86281" w:rsidP="00D86281">
            <w:pPr>
              <w:pStyle w:val="NormalWeb"/>
              <w:rPr>
                <w:rFonts w:ascii="Times" w:hAnsi="Times"/>
                <w:spacing w:val="-4"/>
              </w:rPr>
            </w:pPr>
            <w:r w:rsidRPr="00EA40BB">
              <w:rPr>
                <w:rFonts w:ascii="Times" w:hAnsi="Times"/>
                <w:spacing w:val="-4"/>
              </w:rPr>
              <w:t>(8) У поступку акредитације Комисија:</w:t>
            </w:r>
          </w:p>
          <w:p w14:paraId="59687F03" w14:textId="77777777" w:rsidR="00D86281" w:rsidRPr="00EA40BB" w:rsidRDefault="00D86281" w:rsidP="00D86281">
            <w:pPr>
              <w:pStyle w:val="NormalWeb"/>
              <w:rPr>
                <w:rFonts w:ascii="Times" w:hAnsi="Times"/>
                <w:spacing w:val="-4"/>
              </w:rPr>
            </w:pPr>
            <w:r w:rsidRPr="00EA40BB">
              <w:rPr>
                <w:rFonts w:ascii="Times" w:hAnsi="Times"/>
                <w:spacing w:val="-4"/>
              </w:rPr>
              <w:t>1) издаје уверење о акредитацији високошколске установе, односно студијског програма;</w:t>
            </w:r>
          </w:p>
          <w:p w14:paraId="18DD704E" w14:textId="77777777" w:rsidR="00D86281" w:rsidRPr="00EA40BB" w:rsidRDefault="00D86281" w:rsidP="00D86281">
            <w:pPr>
              <w:pStyle w:val="NormalWeb"/>
              <w:rPr>
                <w:rFonts w:ascii="Times" w:hAnsi="Times"/>
                <w:spacing w:val="-4"/>
              </w:rPr>
            </w:pPr>
            <w:r w:rsidRPr="00EA40BB">
              <w:rPr>
                <w:rFonts w:ascii="Times" w:hAnsi="Times"/>
                <w:spacing w:val="-4"/>
              </w:rPr>
              <w:t>2) упућује високошколској установи акт упозорења, којим се указује на недостатке у погледу испуњености услова, квалитета рада високошколске установе, односно студијског програма, и оставља рок за отклањање наведених недостатака, с тим што по истеку тог рока одлучује о захтеву;</w:t>
            </w:r>
          </w:p>
          <w:p w14:paraId="022A2E7E" w14:textId="77777777" w:rsidR="00D86281" w:rsidRPr="00EA40BB" w:rsidRDefault="00D86281" w:rsidP="00D86281">
            <w:pPr>
              <w:pStyle w:val="NormalWeb"/>
              <w:rPr>
                <w:rFonts w:ascii="Times" w:hAnsi="Times"/>
                <w:spacing w:val="-4"/>
              </w:rPr>
            </w:pPr>
            <w:r w:rsidRPr="00EA40BB">
              <w:rPr>
                <w:rFonts w:ascii="Times" w:hAnsi="Times"/>
                <w:spacing w:val="-4"/>
              </w:rPr>
              <w:t>3) доноси решење којим се одбија захтев за акредитацију.</w:t>
            </w:r>
          </w:p>
          <w:p w14:paraId="27463632" w14:textId="77777777" w:rsidR="00D86281" w:rsidRPr="00EA40BB" w:rsidRDefault="00D86281" w:rsidP="00D86281">
            <w:pPr>
              <w:pStyle w:val="NormalWeb"/>
              <w:rPr>
                <w:rFonts w:ascii="Times" w:hAnsi="Times"/>
                <w:spacing w:val="-4"/>
              </w:rPr>
            </w:pPr>
            <w:r w:rsidRPr="00EA40BB">
              <w:rPr>
                <w:rFonts w:ascii="Times" w:hAnsi="Times"/>
                <w:spacing w:val="-4"/>
              </w:rPr>
              <w:t xml:space="preserve">(9) У поступку одлучивања о акредитацији Комисија узима у обзир резултате вредновања квалитета из члана 15. и резултате самовредновања из члана 17. овог закона. </w:t>
            </w:r>
          </w:p>
          <w:p w14:paraId="4B99EC44" w14:textId="77777777" w:rsidR="00D86281" w:rsidRPr="00EA40BB" w:rsidRDefault="00D86281" w:rsidP="00D86281">
            <w:pPr>
              <w:pStyle w:val="NormalWeb"/>
              <w:rPr>
                <w:rFonts w:ascii="Times" w:hAnsi="Times"/>
                <w:spacing w:val="-4"/>
              </w:rPr>
            </w:pPr>
            <w:r w:rsidRPr="00EA40BB">
              <w:rPr>
                <w:rFonts w:ascii="Times" w:hAnsi="Times"/>
                <w:spacing w:val="-4"/>
              </w:rPr>
              <w:t xml:space="preserve">(10) Комисија издаје уверење о акредитацији, односно доноси решење којим се одбија захтев за акредитацију у року од 12 месеци од дана пријема уредног захтева, у складу са актом из члана 11. став 1. тач. 10) и 11) овог закона. </w:t>
            </w:r>
          </w:p>
          <w:p w14:paraId="6B09BDD9" w14:textId="77777777" w:rsidR="00D86281" w:rsidRPr="00EA40BB" w:rsidRDefault="00D86281" w:rsidP="00D86281">
            <w:pPr>
              <w:pStyle w:val="NormalWeb"/>
              <w:rPr>
                <w:rFonts w:ascii="Times" w:hAnsi="Times"/>
                <w:spacing w:val="-4"/>
              </w:rPr>
            </w:pPr>
            <w:r w:rsidRPr="00EA40BB">
              <w:rPr>
                <w:rFonts w:ascii="Times" w:hAnsi="Times"/>
                <w:spacing w:val="-4"/>
              </w:rPr>
              <w:t>(11) Ако Комисија донесе решење којим се одбија захтев за акредитацију, оснивач, односно високошколска установа, може у року од 30 дана од дана пријема решења уложити жалбу Националном савету.</w:t>
            </w:r>
          </w:p>
          <w:p w14:paraId="6FC5232B" w14:textId="77777777" w:rsidR="00D86281" w:rsidRPr="00EA40BB" w:rsidRDefault="00D86281" w:rsidP="00D86281">
            <w:pPr>
              <w:pStyle w:val="NormalWeb"/>
              <w:rPr>
                <w:rFonts w:ascii="Times" w:hAnsi="Times"/>
                <w:spacing w:val="-4"/>
              </w:rPr>
            </w:pPr>
            <w:r w:rsidRPr="00EA40BB">
              <w:rPr>
                <w:rFonts w:ascii="Times" w:hAnsi="Times"/>
                <w:spacing w:val="-4"/>
              </w:rPr>
              <w:t xml:space="preserve">(12) По жалби на решење из става 10. овог члана одлучује Национални савет у року од </w:t>
            </w:r>
            <w:proofErr w:type="gramStart"/>
            <w:r w:rsidRPr="00EA40BB">
              <w:rPr>
                <w:rFonts w:ascii="Times" w:hAnsi="Times"/>
                <w:spacing w:val="-4"/>
              </w:rPr>
              <w:t>90 дана</w:t>
            </w:r>
            <w:proofErr w:type="gramEnd"/>
            <w:r w:rsidRPr="00EA40BB">
              <w:rPr>
                <w:rFonts w:ascii="Times" w:hAnsi="Times"/>
                <w:spacing w:val="-4"/>
              </w:rPr>
              <w:t xml:space="preserve"> од дана подношења жалбе.</w:t>
            </w:r>
          </w:p>
          <w:p w14:paraId="78E313D7" w14:textId="77777777" w:rsidR="00D86281" w:rsidRPr="00EA40BB" w:rsidRDefault="00D86281" w:rsidP="00D86281">
            <w:pPr>
              <w:pStyle w:val="NormalWeb"/>
              <w:rPr>
                <w:rFonts w:ascii="Times" w:hAnsi="Times"/>
                <w:spacing w:val="-4"/>
              </w:rPr>
            </w:pPr>
            <w:r w:rsidRPr="00EA40BB">
              <w:rPr>
                <w:rFonts w:ascii="Times" w:hAnsi="Times"/>
                <w:spacing w:val="-4"/>
              </w:rPr>
              <w:t xml:space="preserve">(13) Решење Националног савета по жалби из става 10. овог члана коначно је. Против решења </w:t>
            </w:r>
            <w:r w:rsidRPr="00EA40BB">
              <w:rPr>
                <w:rFonts w:ascii="Times" w:hAnsi="Times"/>
                <w:spacing w:val="-4"/>
              </w:rPr>
              <w:lastRenderedPageBreak/>
              <w:t>Националног савета може се водити управни спор.</w:t>
            </w:r>
          </w:p>
          <w:p w14:paraId="3A7D1C9C" w14:textId="77777777" w:rsidR="00D86281" w:rsidRPr="00EA40BB" w:rsidRDefault="00D86281" w:rsidP="00D86281">
            <w:pPr>
              <w:pStyle w:val="NormalWeb"/>
              <w:rPr>
                <w:rFonts w:ascii="Times" w:hAnsi="Times"/>
                <w:spacing w:val="-4"/>
              </w:rPr>
            </w:pPr>
            <w:r w:rsidRPr="00EA40BB">
              <w:rPr>
                <w:rFonts w:ascii="Times" w:hAnsi="Times"/>
                <w:spacing w:val="-4"/>
              </w:rPr>
              <w:t>(14) Оснивач, односно високошколска установа из става 7. овог члана, има право да понови захтев за акредитацију по истеку рока од годину дана од дана доношења решења којим се одбија захтев за акредитацију.</w:t>
            </w:r>
          </w:p>
          <w:p w14:paraId="6CBF7019" w14:textId="77777777" w:rsidR="0016729C" w:rsidRPr="00EA40BB" w:rsidRDefault="0016729C" w:rsidP="00B31F8E">
            <w:pPr>
              <w:rPr>
                <w:rFonts w:asciiTheme="majorHAnsi" w:hAnsiTheme="majorHAnsi"/>
              </w:rPr>
            </w:pPr>
          </w:p>
          <w:p w14:paraId="073C70B6" w14:textId="77777777" w:rsidR="000E5382" w:rsidRPr="00EA40BB" w:rsidRDefault="000E5382" w:rsidP="00385A38">
            <w:pPr>
              <w:rPr>
                <w:rFonts w:ascii="Times New Roman" w:hAnsi="Times New Roman" w:cs="Times New Roman"/>
                <w:color w:val="0000FF"/>
                <w:sz w:val="24"/>
                <w:szCs w:val="24"/>
              </w:rPr>
            </w:pPr>
            <w:r w:rsidRPr="00EA40BB">
              <w:rPr>
                <w:rFonts w:ascii="Times New Roman" w:hAnsi="Times New Roman" w:cs="Times New Roman"/>
                <w:color w:val="0000FF"/>
                <w:sz w:val="24"/>
                <w:szCs w:val="24"/>
              </w:rPr>
              <w:t xml:space="preserve">У нашем предлогу овај члан је претрпео минималне измене </w:t>
            </w:r>
            <w:r w:rsidR="00385A38" w:rsidRPr="00EA40BB">
              <w:rPr>
                <w:rFonts w:ascii="Times New Roman" w:hAnsi="Times New Roman" w:cs="Times New Roman"/>
                <w:color w:val="0000FF"/>
                <w:sz w:val="24"/>
                <w:szCs w:val="24"/>
              </w:rPr>
              <w:t>–</w:t>
            </w:r>
            <w:r w:rsidRPr="00EA40BB">
              <w:rPr>
                <w:rFonts w:ascii="Times New Roman" w:hAnsi="Times New Roman" w:cs="Times New Roman"/>
                <w:color w:val="0000FF"/>
                <w:sz w:val="24"/>
                <w:szCs w:val="24"/>
              </w:rPr>
              <w:t xml:space="preserve"> </w:t>
            </w:r>
            <w:proofErr w:type="gramStart"/>
            <w:r w:rsidR="00385A38" w:rsidRPr="00EA40BB">
              <w:rPr>
                <w:rFonts w:ascii="Times New Roman" w:hAnsi="Times New Roman" w:cs="Times New Roman"/>
                <w:color w:val="0000FF"/>
                <w:sz w:val="24"/>
                <w:szCs w:val="24"/>
              </w:rPr>
              <w:t xml:space="preserve">углавном </w:t>
            </w:r>
            <w:r w:rsidRPr="00EA40BB">
              <w:rPr>
                <w:rFonts w:ascii="Times New Roman" w:hAnsi="Times New Roman" w:cs="Times New Roman"/>
                <w:color w:val="0000FF"/>
                <w:sz w:val="24"/>
                <w:szCs w:val="24"/>
              </w:rPr>
              <w:t xml:space="preserve"> у</w:t>
            </w:r>
            <w:proofErr w:type="gramEnd"/>
            <w:r w:rsidRPr="00EA40BB">
              <w:rPr>
                <w:rFonts w:ascii="Times New Roman" w:hAnsi="Times New Roman" w:cs="Times New Roman"/>
                <w:color w:val="0000FF"/>
                <w:sz w:val="24"/>
                <w:szCs w:val="24"/>
              </w:rPr>
              <w:t xml:space="preserve"> вези са роком који се са 5 помера на 7 година ради уск</w:t>
            </w:r>
            <w:r w:rsidR="00385A38" w:rsidRPr="00EA40BB">
              <w:rPr>
                <w:rFonts w:ascii="Times New Roman" w:hAnsi="Times New Roman" w:cs="Times New Roman"/>
                <w:color w:val="0000FF"/>
                <w:sz w:val="24"/>
                <w:szCs w:val="24"/>
              </w:rPr>
              <w:t>лашивања свих облика евалуације.</w:t>
            </w:r>
            <w:r w:rsidRPr="00EA40BB">
              <w:rPr>
                <w:rFonts w:ascii="Times New Roman" w:hAnsi="Times New Roman" w:cs="Times New Roman"/>
                <w:color w:val="0000FF"/>
                <w:sz w:val="24"/>
                <w:szCs w:val="24"/>
              </w:rPr>
              <w:t xml:space="preserve"> Ово говори о квалитету постојећег решења </w:t>
            </w:r>
            <w:r w:rsidR="00F07EC1" w:rsidRPr="00EA40BB">
              <w:rPr>
                <w:rFonts w:ascii="Times New Roman" w:hAnsi="Times New Roman" w:cs="Times New Roman"/>
                <w:color w:val="0000FF"/>
                <w:sz w:val="24"/>
                <w:szCs w:val="24"/>
              </w:rPr>
              <w:t xml:space="preserve">у закону, </w:t>
            </w:r>
            <w:r w:rsidRPr="00EA40BB">
              <w:rPr>
                <w:rFonts w:ascii="Times New Roman" w:hAnsi="Times New Roman" w:cs="Times New Roman"/>
                <w:color w:val="0000FF"/>
                <w:sz w:val="24"/>
                <w:szCs w:val="24"/>
              </w:rPr>
              <w:t xml:space="preserve">док чланство у </w:t>
            </w:r>
            <w:r w:rsidR="0001383C" w:rsidRPr="00EA40BB">
              <w:rPr>
                <w:rFonts w:ascii="Times New Roman" w:hAnsi="Times New Roman" w:cs="Times New Roman"/>
                <w:color w:val="0000FF"/>
                <w:sz w:val="24"/>
                <w:szCs w:val="24"/>
              </w:rPr>
              <w:t xml:space="preserve">ENQA и </w:t>
            </w:r>
            <w:r w:rsidR="00E012A2" w:rsidRPr="00EA40BB">
              <w:rPr>
                <w:rFonts w:ascii="Times New Roman" w:hAnsi="Times New Roman" w:cs="Times New Roman"/>
                <w:color w:val="0000FF"/>
                <w:sz w:val="24"/>
                <w:szCs w:val="24"/>
              </w:rPr>
              <w:t>EQAR</w:t>
            </w:r>
            <w:r w:rsidRPr="00EA40BB">
              <w:rPr>
                <w:rFonts w:ascii="Times New Roman" w:hAnsi="Times New Roman" w:cs="Times New Roman"/>
                <w:color w:val="0000FF"/>
                <w:sz w:val="24"/>
                <w:szCs w:val="24"/>
              </w:rPr>
              <w:t xml:space="preserve"> говори о </w:t>
            </w:r>
            <w:r w:rsidR="00F07EC1" w:rsidRPr="00EA40BB">
              <w:rPr>
                <w:rFonts w:ascii="Times New Roman" w:hAnsi="Times New Roman" w:cs="Times New Roman"/>
                <w:color w:val="0000FF"/>
                <w:sz w:val="24"/>
                <w:szCs w:val="24"/>
              </w:rPr>
              <w:t xml:space="preserve">усаглашености стандарда за акредитацију са ЕСГ као и о </w:t>
            </w:r>
            <w:r w:rsidRPr="00EA40BB">
              <w:rPr>
                <w:rFonts w:ascii="Times New Roman" w:hAnsi="Times New Roman" w:cs="Times New Roman"/>
                <w:color w:val="0000FF"/>
                <w:sz w:val="24"/>
                <w:szCs w:val="24"/>
              </w:rPr>
              <w:t xml:space="preserve">квалитету имплементације овог процеса. </w:t>
            </w:r>
            <w:r w:rsidR="0001383C" w:rsidRPr="00EA40BB">
              <w:rPr>
                <w:rFonts w:ascii="Times New Roman" w:hAnsi="Times New Roman" w:cs="Times New Roman"/>
                <w:color w:val="0000FF"/>
                <w:sz w:val="24"/>
                <w:szCs w:val="24"/>
              </w:rPr>
              <w:t>Предвиђено је усаглашавање стандарда са новим ЕСГ.</w:t>
            </w:r>
          </w:p>
          <w:p w14:paraId="34BCB2E3" w14:textId="77777777" w:rsidR="0001383C" w:rsidRPr="00EA40BB" w:rsidRDefault="0001383C" w:rsidP="00385A38">
            <w:pPr>
              <w:rPr>
                <w:rFonts w:ascii="Times New Roman" w:hAnsi="Times New Roman" w:cs="Times New Roman"/>
                <w:color w:val="0000FF"/>
                <w:sz w:val="24"/>
                <w:szCs w:val="24"/>
              </w:rPr>
            </w:pPr>
          </w:p>
          <w:p w14:paraId="46276DDB" w14:textId="77777777" w:rsidR="00385A38" w:rsidRPr="00EA40BB" w:rsidRDefault="002428B4" w:rsidP="00385A38">
            <w:pPr>
              <w:rPr>
                <w:rFonts w:ascii="Times New Roman" w:hAnsi="Times New Roman" w:cs="Times New Roman"/>
                <w:color w:val="3366FF"/>
                <w:sz w:val="24"/>
                <w:szCs w:val="24"/>
              </w:rPr>
            </w:pPr>
            <w:r w:rsidRPr="00EA40BB">
              <w:rPr>
                <w:rFonts w:ascii="Times New Roman" w:hAnsi="Times New Roman" w:cs="Times New Roman"/>
                <w:color w:val="0000FF"/>
                <w:sz w:val="24"/>
                <w:szCs w:val="24"/>
              </w:rPr>
              <w:t>Уоч</w:t>
            </w:r>
            <w:r w:rsidR="00F07EC1" w:rsidRPr="00EA40BB">
              <w:rPr>
                <w:rFonts w:ascii="Times New Roman" w:hAnsi="Times New Roman" w:cs="Times New Roman"/>
                <w:color w:val="0000FF"/>
                <w:sz w:val="24"/>
                <w:szCs w:val="24"/>
              </w:rPr>
              <w:t>ена слабост у садашњем решењу за жалбени поступак</w:t>
            </w:r>
            <w:r w:rsidRPr="00EA40BB">
              <w:rPr>
                <w:rFonts w:ascii="Times New Roman" w:hAnsi="Times New Roman" w:cs="Times New Roman"/>
                <w:color w:val="0000FF"/>
                <w:sz w:val="24"/>
                <w:szCs w:val="24"/>
              </w:rPr>
              <w:t xml:space="preserve"> резултирао је предлогом за измену овог законског решења што је такође </w:t>
            </w:r>
            <w:r w:rsidR="00E012A2" w:rsidRPr="00EA40BB">
              <w:rPr>
                <w:rFonts w:ascii="Times New Roman" w:hAnsi="Times New Roman" w:cs="Times New Roman"/>
                <w:color w:val="0000FF"/>
                <w:sz w:val="24"/>
                <w:szCs w:val="24"/>
              </w:rPr>
              <w:t>у вез</w:t>
            </w:r>
            <w:r w:rsidR="00385A38" w:rsidRPr="00EA40BB">
              <w:rPr>
                <w:rFonts w:ascii="Times New Roman" w:hAnsi="Times New Roman" w:cs="Times New Roman"/>
                <w:color w:val="0000FF"/>
                <w:sz w:val="24"/>
                <w:szCs w:val="24"/>
              </w:rPr>
              <w:t xml:space="preserve">и са жалбеним поступком је у вези са препорукама </w:t>
            </w:r>
            <w:r w:rsidR="00E012A2" w:rsidRPr="00EA40BB">
              <w:rPr>
                <w:rFonts w:ascii="Times New Roman" w:hAnsi="Times New Roman" w:cs="Times New Roman"/>
                <w:color w:val="0000FF"/>
                <w:sz w:val="24"/>
                <w:szCs w:val="24"/>
              </w:rPr>
              <w:t>ENQA i EQAR</w:t>
            </w:r>
          </w:p>
        </w:tc>
        <w:tc>
          <w:tcPr>
            <w:tcW w:w="1857" w:type="pct"/>
          </w:tcPr>
          <w:p w14:paraId="71AE37A8" w14:textId="77777777" w:rsidR="000F7535" w:rsidRPr="00EA40BB" w:rsidRDefault="000F7535" w:rsidP="000F7535">
            <w:pPr>
              <w:pStyle w:val="Heading3"/>
              <w:jc w:val="center"/>
              <w:outlineLvl w:val="2"/>
              <w:rPr>
                <w:rFonts w:ascii="Times" w:eastAsia="Times New Roman" w:hAnsi="Times"/>
                <w:color w:val="auto"/>
                <w:spacing w:val="-4"/>
                <w:sz w:val="24"/>
                <w:szCs w:val="24"/>
              </w:rPr>
            </w:pPr>
            <w:r w:rsidRPr="00EA40BB">
              <w:rPr>
                <w:rFonts w:ascii="Times" w:eastAsia="Times New Roman" w:hAnsi="Times"/>
                <w:color w:val="auto"/>
                <w:spacing w:val="-4"/>
                <w:sz w:val="24"/>
                <w:szCs w:val="24"/>
              </w:rPr>
              <w:lastRenderedPageBreak/>
              <w:t>Акредитација</w:t>
            </w:r>
          </w:p>
          <w:p w14:paraId="439A24B6" w14:textId="77777777" w:rsidR="000F7535" w:rsidRPr="00EA40BB" w:rsidRDefault="000F7535" w:rsidP="000F7535">
            <w:pPr>
              <w:pStyle w:val="Heading4"/>
              <w:outlineLvl w:val="3"/>
              <w:rPr>
                <w:rFonts w:ascii="Times" w:eastAsia="Times New Roman" w:hAnsi="Times"/>
                <w:spacing w:val="-4"/>
              </w:rPr>
            </w:pPr>
            <w:r w:rsidRPr="00EA40BB">
              <w:rPr>
                <w:rFonts w:ascii="Times" w:eastAsia="Times New Roman" w:hAnsi="Times"/>
                <w:spacing w:val="-4"/>
              </w:rPr>
              <w:t xml:space="preserve">Члан 16. </w:t>
            </w:r>
          </w:p>
          <w:p w14:paraId="0B7F3D8D" w14:textId="77777777" w:rsidR="000F7535" w:rsidRPr="00EA40BB" w:rsidRDefault="000F7535" w:rsidP="000F7535">
            <w:pPr>
              <w:pStyle w:val="NormalWeb"/>
              <w:rPr>
                <w:rFonts w:ascii="Times" w:hAnsi="Times"/>
                <w:spacing w:val="-4"/>
              </w:rPr>
            </w:pPr>
            <w:r w:rsidRPr="00EA40BB">
              <w:rPr>
                <w:rFonts w:ascii="Times" w:hAnsi="Times"/>
                <w:spacing w:val="-4"/>
              </w:rPr>
              <w:t xml:space="preserve">(1) Акредитацијом се утврђује да високошколска установа и студијски програми испуњавају стандарде из члана 11. тач. 10) и 11) овог закона и да високошколска установа има право на издавање јавних исправа у складу са овим законом. </w:t>
            </w:r>
          </w:p>
          <w:p w14:paraId="2B68FF20" w14:textId="77777777" w:rsidR="000F7535" w:rsidRPr="00EA40BB" w:rsidRDefault="000F7535" w:rsidP="000F7535">
            <w:pPr>
              <w:pStyle w:val="NormalWeb"/>
              <w:rPr>
                <w:rFonts w:ascii="Times" w:hAnsi="Times"/>
                <w:spacing w:val="-4"/>
              </w:rPr>
            </w:pPr>
            <w:r w:rsidRPr="00EA40BB">
              <w:rPr>
                <w:rFonts w:ascii="Times" w:hAnsi="Times"/>
                <w:spacing w:val="-4"/>
              </w:rPr>
              <w:t xml:space="preserve">(2) У поступку акредитације високошколске установе утврђује се да ли установа испуњава и одговарајуће услове из чл. 33 - 37. овог закона, као и да ли испуњава услов у погледу потребног броја наставника. </w:t>
            </w:r>
          </w:p>
          <w:p w14:paraId="76102B3D" w14:textId="77777777" w:rsidR="000F7535" w:rsidRPr="00EA40BB" w:rsidRDefault="000F7535" w:rsidP="000F7535">
            <w:pPr>
              <w:pStyle w:val="NormalWeb"/>
              <w:rPr>
                <w:rFonts w:ascii="Times" w:hAnsi="Times"/>
                <w:spacing w:val="-4"/>
              </w:rPr>
            </w:pPr>
            <w:r w:rsidRPr="00EA40BB">
              <w:rPr>
                <w:rFonts w:ascii="Times" w:hAnsi="Times"/>
                <w:spacing w:val="-4"/>
              </w:rPr>
              <w:t>(3) Услов у погледу потребног броја наставника високошколска установа испуњава ако има наставнике у радном односу са пуним радним временом за извођење најмање 70% часова активне наставе на студијском програму за који се тражи дозвола за рад, а најмање 20 наставника у радном односу са пуним радним временом на високошколској установи.</w:t>
            </w:r>
          </w:p>
          <w:p w14:paraId="6557C156" w14:textId="77777777" w:rsidR="000F7535" w:rsidRPr="00EA40BB" w:rsidRDefault="000F7535" w:rsidP="000F7535">
            <w:pPr>
              <w:pStyle w:val="NormalWeb"/>
              <w:rPr>
                <w:rFonts w:ascii="Times" w:hAnsi="Times"/>
                <w:spacing w:val="-4"/>
              </w:rPr>
            </w:pPr>
            <w:r w:rsidRPr="00EA40BB">
              <w:rPr>
                <w:rFonts w:ascii="Times" w:hAnsi="Times"/>
                <w:spacing w:val="-4"/>
              </w:rPr>
              <w:t>(4) Изузетак су студијски програми у пољу уметности где тај број не може бити мањи од 50%.</w:t>
            </w:r>
          </w:p>
          <w:p w14:paraId="72A0FBF2" w14:textId="77777777" w:rsidR="000F7535" w:rsidRPr="00EA40BB" w:rsidRDefault="000F7535" w:rsidP="000F7535">
            <w:pPr>
              <w:pStyle w:val="NormalWeb"/>
              <w:rPr>
                <w:rFonts w:ascii="Times" w:hAnsi="Times"/>
                <w:spacing w:val="-4"/>
              </w:rPr>
            </w:pPr>
            <w:r w:rsidRPr="00EA40BB">
              <w:rPr>
                <w:rFonts w:ascii="Times" w:hAnsi="Times"/>
                <w:spacing w:val="-4"/>
              </w:rPr>
              <w:t>(5) Од укупног броја наставника потребних за обављање наставе по годинама студија за студијски програм за који се тражи дозвола за рад, академије струковних студија и високе школе струковних студија, изузев у пољу уметности, морају да имају најмање 50% наставника са стеченим научним називом доктора наука.</w:t>
            </w:r>
          </w:p>
          <w:p w14:paraId="24EE6ED9" w14:textId="77777777" w:rsidR="000F7535" w:rsidRPr="00EA40BB" w:rsidRDefault="000F7535" w:rsidP="000F7535">
            <w:pPr>
              <w:pStyle w:val="NormalWeb"/>
              <w:rPr>
                <w:rFonts w:ascii="Times" w:hAnsi="Times"/>
                <w:spacing w:val="-4"/>
              </w:rPr>
            </w:pPr>
            <w:r w:rsidRPr="00EA40BB">
              <w:rPr>
                <w:rFonts w:ascii="Times" w:hAnsi="Times"/>
                <w:spacing w:val="-4"/>
              </w:rPr>
              <w:t xml:space="preserve">(6) У поступку акредитације мастер академског, односно докторског студијског програма утврђује се и да ли су испуњени услови за обављање научноистраживачког, односно уметничког рада, у </w:t>
            </w:r>
            <w:r w:rsidRPr="00EA40BB">
              <w:rPr>
                <w:rFonts w:ascii="Times" w:hAnsi="Times"/>
                <w:spacing w:val="-4"/>
              </w:rPr>
              <w:lastRenderedPageBreak/>
              <w:t>складу са законом.</w:t>
            </w:r>
          </w:p>
          <w:p w14:paraId="2B927662" w14:textId="77777777" w:rsidR="00BB4296" w:rsidRPr="00EA40BB" w:rsidRDefault="00BB4296" w:rsidP="000F7535">
            <w:pPr>
              <w:pStyle w:val="NormalWeb"/>
              <w:rPr>
                <w:rFonts w:ascii="Times" w:hAnsi="Times"/>
                <w:spacing w:val="-4"/>
              </w:rPr>
            </w:pPr>
          </w:p>
          <w:p w14:paraId="2CD46724" w14:textId="77777777" w:rsidR="00BB4296" w:rsidRPr="00EA40BB" w:rsidRDefault="00BB4296" w:rsidP="000F7535">
            <w:pPr>
              <w:pStyle w:val="NormalWeb"/>
              <w:rPr>
                <w:rFonts w:ascii="Times" w:hAnsi="Times"/>
                <w:spacing w:val="-4"/>
              </w:rPr>
            </w:pPr>
          </w:p>
          <w:p w14:paraId="6A1F3F17" w14:textId="77777777" w:rsidR="000F7535" w:rsidRPr="00EA40BB" w:rsidRDefault="000F7535" w:rsidP="000F7535">
            <w:pPr>
              <w:pStyle w:val="NormalWeb"/>
              <w:rPr>
                <w:rFonts w:ascii="Times" w:hAnsi="Times"/>
                <w:color w:val="FF0000"/>
                <w:spacing w:val="-4"/>
              </w:rPr>
            </w:pPr>
            <w:r w:rsidRPr="00EA40BB">
              <w:rPr>
                <w:rFonts w:ascii="Times" w:hAnsi="Times"/>
                <w:spacing w:val="-4"/>
              </w:rPr>
              <w:t xml:space="preserve">(7) Поступак акредитације спроводи се редовно, у року од </w:t>
            </w:r>
            <w:r w:rsidRPr="00EA40BB">
              <w:rPr>
                <w:rFonts w:ascii="Times" w:hAnsi="Times"/>
                <w:strike/>
                <w:spacing w:val="-4"/>
              </w:rPr>
              <w:t>пет</w:t>
            </w:r>
            <w:r w:rsidRPr="00EA40BB">
              <w:rPr>
                <w:rFonts w:ascii="Times" w:hAnsi="Times"/>
                <w:spacing w:val="-4"/>
              </w:rPr>
              <w:t xml:space="preserve"> </w:t>
            </w:r>
            <w:r w:rsidRPr="00EA40BB">
              <w:rPr>
                <w:color w:val="FF0000"/>
                <w:spacing w:val="-4"/>
              </w:rPr>
              <w:t>седам</w:t>
            </w:r>
            <w:r w:rsidRPr="00EA40BB">
              <w:rPr>
                <w:spacing w:val="-4"/>
              </w:rPr>
              <w:t xml:space="preserve"> </w:t>
            </w:r>
            <w:r w:rsidRPr="00EA40BB">
              <w:rPr>
                <w:rFonts w:ascii="Times" w:hAnsi="Times"/>
                <w:spacing w:val="-4"/>
              </w:rPr>
              <w:t>година, а ванредно на захтев Министарства, оснивача, односно саме високошколске установе</w:t>
            </w:r>
            <w:r w:rsidRPr="00EA40BB">
              <w:rPr>
                <w:rFonts w:ascii="Times" w:hAnsi="Times"/>
                <w:color w:val="FF0000"/>
                <w:spacing w:val="-4"/>
              </w:rPr>
              <w:t>, као и у процедури накнадног праћења ако је коначна оцена у погледу испуњавања стандарда за спољашњу проверу квалитета негативна.</w:t>
            </w:r>
          </w:p>
          <w:p w14:paraId="4BC44167" w14:textId="77777777" w:rsidR="000F7535" w:rsidRPr="00EA40BB" w:rsidRDefault="000F7535" w:rsidP="000F7535">
            <w:pPr>
              <w:pStyle w:val="NormalWeb"/>
              <w:rPr>
                <w:rFonts w:ascii="Times" w:hAnsi="Times"/>
                <w:spacing w:val="-4"/>
              </w:rPr>
            </w:pPr>
            <w:r w:rsidRPr="00EA40BB">
              <w:rPr>
                <w:rFonts w:ascii="Times" w:hAnsi="Times"/>
                <w:spacing w:val="-4"/>
              </w:rPr>
              <w:t xml:space="preserve">(8) У поступку акредитације </w:t>
            </w:r>
            <w:r w:rsidRPr="00EA40BB">
              <w:rPr>
                <w:rFonts w:ascii="Times" w:hAnsi="Times"/>
                <w:strike/>
                <w:spacing w:val="-4"/>
              </w:rPr>
              <w:t>Комисија</w:t>
            </w:r>
            <w:r w:rsidRPr="00EA40BB">
              <w:rPr>
                <w:rFonts w:ascii="Times" w:hAnsi="Times"/>
                <w:color w:val="FF0000"/>
                <w:spacing w:val="-4"/>
              </w:rPr>
              <w:t xml:space="preserve"> KA</w:t>
            </w:r>
            <w:r w:rsidRPr="00EA40BB">
              <w:rPr>
                <w:color w:val="FF0000"/>
                <w:spacing w:val="-4"/>
              </w:rPr>
              <w:t>ПК</w:t>
            </w:r>
            <w:r w:rsidRPr="00EA40BB">
              <w:rPr>
                <w:rFonts w:ascii="Times" w:hAnsi="Times"/>
                <w:spacing w:val="-4"/>
              </w:rPr>
              <w:t>:</w:t>
            </w:r>
          </w:p>
          <w:p w14:paraId="430DE369" w14:textId="77777777" w:rsidR="000F7535" w:rsidRPr="00EA40BB" w:rsidRDefault="000F7535" w:rsidP="000F7535">
            <w:pPr>
              <w:pStyle w:val="NormalWeb"/>
              <w:rPr>
                <w:rFonts w:ascii="Times" w:hAnsi="Times"/>
                <w:spacing w:val="-4"/>
              </w:rPr>
            </w:pPr>
            <w:r w:rsidRPr="00EA40BB">
              <w:rPr>
                <w:rFonts w:ascii="Times" w:hAnsi="Times"/>
                <w:spacing w:val="-4"/>
              </w:rPr>
              <w:t>1) издаје уверење о акредитацији високошколске установе, односно студијског програма;</w:t>
            </w:r>
          </w:p>
          <w:p w14:paraId="06DA0891" w14:textId="77777777" w:rsidR="000F7535" w:rsidRPr="00EA40BB" w:rsidRDefault="000F7535" w:rsidP="000F7535">
            <w:pPr>
              <w:pStyle w:val="NormalWeb"/>
              <w:rPr>
                <w:rFonts w:ascii="Times" w:hAnsi="Times"/>
                <w:spacing w:val="-4"/>
              </w:rPr>
            </w:pPr>
            <w:r w:rsidRPr="00EA40BB">
              <w:rPr>
                <w:rFonts w:ascii="Times" w:hAnsi="Times"/>
                <w:spacing w:val="-4"/>
              </w:rPr>
              <w:t>2) упућује високошколској установи акт упозорења, којим се указује на недостатке у погледу испуњености услова, квалитета рада високошколске установе, односно студијског програма, и оставља рок за отклањање наведених недостатака, с тим што по истеку тог рока одлучује о захтеву;</w:t>
            </w:r>
          </w:p>
          <w:p w14:paraId="758758D9" w14:textId="77777777" w:rsidR="000F7535" w:rsidRPr="00EA40BB" w:rsidRDefault="000F7535" w:rsidP="000F7535">
            <w:pPr>
              <w:pStyle w:val="NormalWeb"/>
              <w:rPr>
                <w:rFonts w:ascii="Times" w:hAnsi="Times"/>
                <w:spacing w:val="-4"/>
              </w:rPr>
            </w:pPr>
            <w:r w:rsidRPr="00EA40BB">
              <w:rPr>
                <w:rFonts w:ascii="Times" w:hAnsi="Times"/>
                <w:spacing w:val="-4"/>
              </w:rPr>
              <w:t>3) доноси решење којим се одбија захтев за акредитацију.</w:t>
            </w:r>
          </w:p>
          <w:p w14:paraId="6468632F" w14:textId="77777777" w:rsidR="000F7535" w:rsidRPr="00EA40BB" w:rsidRDefault="000F7535" w:rsidP="000F7535">
            <w:pPr>
              <w:pStyle w:val="NormalWeb"/>
              <w:rPr>
                <w:rFonts w:ascii="Times" w:hAnsi="Times"/>
                <w:strike/>
                <w:spacing w:val="-4"/>
              </w:rPr>
            </w:pPr>
            <w:r w:rsidRPr="00EA40BB">
              <w:rPr>
                <w:rFonts w:ascii="Times" w:hAnsi="Times"/>
                <w:spacing w:val="-4"/>
              </w:rPr>
              <w:t xml:space="preserve">(9) У поступку одлучивања о акредитацији </w:t>
            </w:r>
            <w:r w:rsidRPr="00EA40BB">
              <w:rPr>
                <w:rFonts w:ascii="Times" w:hAnsi="Times"/>
                <w:strike/>
                <w:spacing w:val="-4"/>
              </w:rPr>
              <w:t xml:space="preserve">Комисија </w:t>
            </w:r>
            <w:r w:rsidRPr="00EA40BB">
              <w:rPr>
                <w:color w:val="FF0000"/>
                <w:spacing w:val="-4"/>
              </w:rPr>
              <w:t>КАПК</w:t>
            </w:r>
            <w:r w:rsidRPr="00EA40BB">
              <w:rPr>
                <w:rFonts w:ascii="Times" w:hAnsi="Times"/>
                <w:color w:val="FF0000"/>
                <w:spacing w:val="-4"/>
              </w:rPr>
              <w:t xml:space="preserve">   узима у обзир испуњеност стандарда за акредитацију високошколских установа и студијских </w:t>
            </w:r>
            <w:proofErr w:type="gramStart"/>
            <w:r w:rsidRPr="00EA40BB">
              <w:rPr>
                <w:rFonts w:ascii="Times" w:hAnsi="Times"/>
                <w:color w:val="FF0000"/>
                <w:spacing w:val="-4"/>
              </w:rPr>
              <w:t xml:space="preserve">програма </w:t>
            </w:r>
            <w:r w:rsidRPr="00EA40BB">
              <w:rPr>
                <w:rFonts w:ascii="Times" w:hAnsi="Times"/>
                <w:strike/>
                <w:spacing w:val="-4"/>
              </w:rPr>
              <w:t xml:space="preserve"> резултате</w:t>
            </w:r>
            <w:proofErr w:type="gramEnd"/>
            <w:r w:rsidRPr="00EA40BB">
              <w:rPr>
                <w:rFonts w:ascii="Times" w:hAnsi="Times"/>
                <w:strike/>
                <w:spacing w:val="-4"/>
              </w:rPr>
              <w:t xml:space="preserve"> вредновања квалитета из члана 15. и резултате самовредновања из члана 17. овог закона. </w:t>
            </w:r>
          </w:p>
          <w:p w14:paraId="13B1E0B6" w14:textId="77777777" w:rsidR="000F7535" w:rsidRPr="00EA40BB" w:rsidRDefault="000F7535" w:rsidP="000F7535">
            <w:pPr>
              <w:pStyle w:val="NormalWeb"/>
              <w:rPr>
                <w:rFonts w:ascii="Times" w:hAnsi="Times"/>
                <w:strike/>
                <w:spacing w:val="-4"/>
              </w:rPr>
            </w:pPr>
            <w:r w:rsidRPr="00EA40BB">
              <w:rPr>
                <w:rFonts w:ascii="Times" w:hAnsi="Times"/>
                <w:spacing w:val="-4"/>
              </w:rPr>
              <w:t xml:space="preserve">(10) </w:t>
            </w:r>
            <w:proofErr w:type="gramStart"/>
            <w:r w:rsidRPr="00EA40BB">
              <w:rPr>
                <w:rFonts w:ascii="Times" w:hAnsi="Times"/>
                <w:strike/>
                <w:spacing w:val="-4"/>
              </w:rPr>
              <w:t>Комисија</w:t>
            </w:r>
            <w:r w:rsidRPr="00EA40BB">
              <w:rPr>
                <w:rFonts w:ascii="Times" w:hAnsi="Times"/>
                <w:spacing w:val="-4"/>
              </w:rPr>
              <w:t xml:space="preserve">  </w:t>
            </w:r>
            <w:r w:rsidRPr="00EA40BB">
              <w:rPr>
                <w:color w:val="FF0000"/>
                <w:spacing w:val="-4"/>
              </w:rPr>
              <w:t>KAПK</w:t>
            </w:r>
            <w:proofErr w:type="gramEnd"/>
            <w:r w:rsidRPr="00EA40BB">
              <w:rPr>
                <w:color w:val="FF0000"/>
                <w:spacing w:val="-4"/>
              </w:rPr>
              <w:t xml:space="preserve"> </w:t>
            </w:r>
            <w:r w:rsidRPr="00EA40BB">
              <w:rPr>
                <w:spacing w:val="-4"/>
              </w:rPr>
              <w:t>издаје</w:t>
            </w:r>
            <w:r w:rsidRPr="00EA40BB">
              <w:rPr>
                <w:rFonts w:ascii="Times" w:hAnsi="Times"/>
                <w:spacing w:val="-4"/>
              </w:rPr>
              <w:t xml:space="preserve"> уверење о акредитацији, односно доноси решење којим се одбија захтев за акредитацију у року од 12 месеци од дана пријема уредног захтева,.</w:t>
            </w:r>
            <w:r w:rsidRPr="00EA40BB">
              <w:rPr>
                <w:rFonts w:ascii="Times" w:hAnsi="Times"/>
                <w:strike/>
                <w:spacing w:val="-4"/>
              </w:rPr>
              <w:t xml:space="preserve">у складу са актом из члана 11. став 1. тач. 10) и 11) овог закона. </w:t>
            </w:r>
          </w:p>
          <w:p w14:paraId="2A066968" w14:textId="77777777" w:rsidR="00BE6D74" w:rsidRPr="00EA40BB" w:rsidRDefault="00BE6D74" w:rsidP="00BE6D74">
            <w:pPr>
              <w:pStyle w:val="NormalWeb"/>
              <w:rPr>
                <w:rFonts w:ascii="Times" w:hAnsi="Times"/>
                <w:strike/>
                <w:spacing w:val="-4"/>
              </w:rPr>
            </w:pPr>
            <w:r w:rsidRPr="00EA40BB">
              <w:rPr>
                <w:rFonts w:ascii="Times" w:hAnsi="Times"/>
                <w:spacing w:val="-4"/>
              </w:rPr>
              <w:t>(</w:t>
            </w:r>
            <w:r w:rsidRPr="00EA40BB">
              <w:rPr>
                <w:rFonts w:ascii="Times" w:hAnsi="Times"/>
                <w:strike/>
                <w:spacing w:val="-4"/>
              </w:rPr>
              <w:t xml:space="preserve">11) Ако Комисија донесе решење којим се одбија захтев за акредитацију, оснивач, односно високошколска установа, може у року од 30 дана од </w:t>
            </w:r>
            <w:r w:rsidRPr="00EA40BB">
              <w:rPr>
                <w:rFonts w:ascii="Times" w:hAnsi="Times"/>
                <w:strike/>
                <w:spacing w:val="-4"/>
              </w:rPr>
              <w:lastRenderedPageBreak/>
              <w:t>дана пријема решења уложити жалбу Националном савету.</w:t>
            </w:r>
          </w:p>
          <w:p w14:paraId="5306729A" w14:textId="77777777" w:rsidR="00BE6D74" w:rsidRPr="00EA40BB" w:rsidRDefault="00BE6D74" w:rsidP="00BE6D74">
            <w:pPr>
              <w:pStyle w:val="NormalWeb"/>
              <w:rPr>
                <w:spacing w:val="-4"/>
              </w:rPr>
            </w:pPr>
            <w:r w:rsidRPr="00EA40BB">
              <w:rPr>
                <w:rFonts w:ascii="Times" w:hAnsi="Times"/>
                <w:spacing w:val="-4"/>
              </w:rPr>
              <w:t xml:space="preserve">11) </w:t>
            </w:r>
            <w:r w:rsidRPr="00EA40BB">
              <w:rPr>
                <w:spacing w:val="-4"/>
              </w:rPr>
              <w:t xml:space="preserve">На одлуке КАПК из става 10. овог члана </w:t>
            </w:r>
            <w:r w:rsidRPr="00EA40BB">
              <w:rPr>
                <w:rFonts w:ascii="Times" w:hAnsi="Times"/>
                <w:spacing w:val="-4"/>
              </w:rPr>
              <w:t xml:space="preserve">оснивач, односно високошколска установа, може у року од </w:t>
            </w:r>
            <w:proofErr w:type="gramStart"/>
            <w:r w:rsidRPr="00EA40BB">
              <w:rPr>
                <w:rFonts w:ascii="Times" w:hAnsi="Times"/>
                <w:spacing w:val="-4"/>
              </w:rPr>
              <w:t>30 дана</w:t>
            </w:r>
            <w:proofErr w:type="gramEnd"/>
            <w:r w:rsidRPr="00EA40BB">
              <w:rPr>
                <w:rFonts w:ascii="Times" w:hAnsi="Times"/>
                <w:spacing w:val="-4"/>
              </w:rPr>
              <w:t xml:space="preserve"> од дана пријема решења уложити жалбу </w:t>
            </w:r>
            <w:r w:rsidRPr="00EA40BB">
              <w:rPr>
                <w:color w:val="FF0000"/>
                <w:spacing w:val="-4"/>
              </w:rPr>
              <w:t>Комисији за жалбе Агенције</w:t>
            </w:r>
            <w:r w:rsidRPr="00EA40BB">
              <w:rPr>
                <w:rFonts w:ascii="Times" w:hAnsi="Times"/>
                <w:spacing w:val="-4"/>
              </w:rPr>
              <w:t>.</w:t>
            </w:r>
          </w:p>
          <w:p w14:paraId="39676426" w14:textId="77777777" w:rsidR="000F7535" w:rsidRPr="00EA40BB" w:rsidRDefault="00BE6D74" w:rsidP="00BE6D74">
            <w:pPr>
              <w:pStyle w:val="NormalWeb"/>
              <w:rPr>
                <w:rFonts w:ascii="Times" w:hAnsi="Times"/>
                <w:spacing w:val="-4"/>
              </w:rPr>
            </w:pPr>
            <w:r w:rsidRPr="00EA40BB">
              <w:rPr>
                <w:rFonts w:ascii="Times" w:hAnsi="Times"/>
                <w:spacing w:val="-4"/>
              </w:rPr>
              <w:t xml:space="preserve"> </w:t>
            </w:r>
            <w:r w:rsidR="000F7535" w:rsidRPr="00EA40BB">
              <w:rPr>
                <w:rFonts w:ascii="Times" w:hAnsi="Times"/>
                <w:spacing w:val="-4"/>
              </w:rPr>
              <w:t xml:space="preserve">(12) По жалби на решење из става 10. овог члана одлучује </w:t>
            </w:r>
            <w:r w:rsidR="000F7535" w:rsidRPr="00EA40BB">
              <w:rPr>
                <w:color w:val="FF0000"/>
                <w:spacing w:val="-4"/>
              </w:rPr>
              <w:t xml:space="preserve">Комисија за жалбе Агенције </w:t>
            </w:r>
            <w:r w:rsidR="000F7535" w:rsidRPr="00EA40BB">
              <w:rPr>
                <w:rFonts w:ascii="Times" w:hAnsi="Times"/>
                <w:spacing w:val="-4"/>
              </w:rPr>
              <w:t xml:space="preserve">у року од </w:t>
            </w:r>
            <w:proofErr w:type="gramStart"/>
            <w:r w:rsidR="000F7535" w:rsidRPr="00EA40BB">
              <w:rPr>
                <w:rFonts w:ascii="Times" w:hAnsi="Times"/>
                <w:spacing w:val="-4"/>
              </w:rPr>
              <w:t>90 дана</w:t>
            </w:r>
            <w:proofErr w:type="gramEnd"/>
            <w:r w:rsidR="000F7535" w:rsidRPr="00EA40BB">
              <w:rPr>
                <w:rFonts w:ascii="Times" w:hAnsi="Times"/>
                <w:spacing w:val="-4"/>
              </w:rPr>
              <w:t xml:space="preserve"> од дана подношења жалбе.</w:t>
            </w:r>
          </w:p>
          <w:p w14:paraId="4E79D65A" w14:textId="77777777" w:rsidR="000F7535" w:rsidRPr="00EA40BB" w:rsidRDefault="000F7535" w:rsidP="000F7535">
            <w:pPr>
              <w:pStyle w:val="NormalWeb"/>
              <w:rPr>
                <w:rFonts w:ascii="Times" w:hAnsi="Times"/>
                <w:spacing w:val="-4"/>
              </w:rPr>
            </w:pPr>
            <w:r w:rsidRPr="00EA40BB">
              <w:rPr>
                <w:rFonts w:ascii="Times" w:hAnsi="Times"/>
                <w:spacing w:val="-4"/>
              </w:rPr>
              <w:t xml:space="preserve">(13) Решење </w:t>
            </w:r>
            <w:r w:rsidRPr="00EA40BB">
              <w:rPr>
                <w:color w:val="FF0000"/>
                <w:spacing w:val="-4"/>
              </w:rPr>
              <w:t>Комисијe за жалбе Агенције</w:t>
            </w:r>
            <w:r w:rsidRPr="00EA40BB">
              <w:rPr>
                <w:rFonts w:ascii="Times" w:hAnsi="Times"/>
                <w:spacing w:val="-4"/>
              </w:rPr>
              <w:t xml:space="preserve"> по жалби из става </w:t>
            </w:r>
            <w:r w:rsidRPr="00EA40BB">
              <w:rPr>
                <w:rFonts w:ascii="Times" w:hAnsi="Times"/>
                <w:color w:val="FF0000"/>
                <w:spacing w:val="-4"/>
              </w:rPr>
              <w:t>11</w:t>
            </w:r>
            <w:r w:rsidRPr="00EA40BB">
              <w:rPr>
                <w:rFonts w:ascii="Times" w:hAnsi="Times"/>
                <w:spacing w:val="-4"/>
              </w:rPr>
              <w:t xml:space="preserve">. овог члана коначно је. Против решења </w:t>
            </w:r>
            <w:r w:rsidRPr="00EA40BB">
              <w:rPr>
                <w:color w:val="FF0000"/>
                <w:spacing w:val="-4"/>
              </w:rPr>
              <w:t>Комисијe за жалбе Агенције</w:t>
            </w:r>
            <w:r w:rsidRPr="00EA40BB">
              <w:rPr>
                <w:rFonts w:ascii="Times" w:hAnsi="Times"/>
                <w:spacing w:val="-4"/>
              </w:rPr>
              <w:t xml:space="preserve"> може се водити управни спор.</w:t>
            </w:r>
          </w:p>
          <w:p w14:paraId="33211EA7" w14:textId="77777777" w:rsidR="000F7535" w:rsidRPr="00EA40BB" w:rsidRDefault="000F7535" w:rsidP="000F7535">
            <w:pPr>
              <w:pStyle w:val="NormalWeb"/>
              <w:rPr>
                <w:rFonts w:ascii="Times" w:hAnsi="Times"/>
                <w:spacing w:val="-4"/>
              </w:rPr>
            </w:pPr>
            <w:r w:rsidRPr="00EA40BB">
              <w:rPr>
                <w:rFonts w:ascii="Times" w:hAnsi="Times"/>
                <w:spacing w:val="-4"/>
              </w:rPr>
              <w:t>(14) Оснивач, односно високошколска установа из става 7. овог члана, има право да понови захтев за акредитацију по истеку рока од годину дана од дана доношења решења којим с</w:t>
            </w:r>
            <w:r w:rsidR="00066355" w:rsidRPr="00EA40BB">
              <w:rPr>
                <w:rFonts w:ascii="Times" w:hAnsi="Times"/>
                <w:spacing w:val="-4"/>
              </w:rPr>
              <w:t>е одбија захтев за акредитацију</w:t>
            </w:r>
          </w:p>
          <w:p w14:paraId="18A1ABFC" w14:textId="77777777" w:rsidR="00066355" w:rsidRPr="00EA40BB" w:rsidRDefault="00066355" w:rsidP="000F7535">
            <w:pPr>
              <w:pStyle w:val="NormalWeb"/>
              <w:rPr>
                <w:color w:val="FF0000"/>
                <w:spacing w:val="-4"/>
              </w:rPr>
            </w:pPr>
            <w:r w:rsidRPr="00EA40BB">
              <w:rPr>
                <w:rFonts w:ascii="Times" w:hAnsi="Times"/>
                <w:color w:val="FF0000"/>
                <w:spacing w:val="-4"/>
              </w:rPr>
              <w:t xml:space="preserve">(15) </w:t>
            </w:r>
            <w:r w:rsidRPr="00EA40BB">
              <w:rPr>
                <w:color w:val="FF0000"/>
                <w:spacing w:val="-4"/>
              </w:rPr>
              <w:t>У поступку почетне акредитације КАПК проверава основне предуслове за почетак рада високошколске установе и даје мишљење Министа</w:t>
            </w:r>
            <w:r w:rsidR="008212F0" w:rsidRPr="00EA40BB">
              <w:rPr>
                <w:color w:val="FF0000"/>
                <w:spacing w:val="-4"/>
              </w:rPr>
              <w:t xml:space="preserve">рству које, у случају позитивног мишљења, даје дозволу за рад </w:t>
            </w:r>
            <w:r w:rsidRPr="00EA40BB">
              <w:rPr>
                <w:color w:val="FF0000"/>
                <w:spacing w:val="-4"/>
              </w:rPr>
              <w:t>на период до годину дана</w:t>
            </w:r>
          </w:p>
          <w:p w14:paraId="0D4FA8AF" w14:textId="77777777" w:rsidR="00F7238E" w:rsidRPr="00EA40BB" w:rsidRDefault="00F7238E">
            <w:pPr>
              <w:rPr>
                <w:rFonts w:ascii="ArialUnicodeMS" w:hAnsi="ArialUnicodeMS" w:cs="ArialUnicodeMS"/>
                <w:color w:val="000000"/>
                <w:sz w:val="21"/>
                <w:szCs w:val="21"/>
              </w:rPr>
            </w:pPr>
          </w:p>
        </w:tc>
        <w:tc>
          <w:tcPr>
            <w:tcW w:w="1115" w:type="pct"/>
          </w:tcPr>
          <w:p w14:paraId="4406F5A6" w14:textId="77777777" w:rsidR="00F07EC1" w:rsidRPr="00EA40BB" w:rsidRDefault="00164FDB" w:rsidP="00F07EC1">
            <w:pPr>
              <w:rPr>
                <w:rFonts w:ascii="Times New Roman" w:hAnsi="Times New Roman" w:cs="Times New Roman"/>
                <w:b/>
                <w:bCs/>
                <w:sz w:val="20"/>
                <w:szCs w:val="20"/>
              </w:rPr>
            </w:pPr>
            <w:r w:rsidRPr="00EA40BB">
              <w:rPr>
                <w:rFonts w:ascii="TimesNewRoman" w:hAnsi="TimesNewRoman" w:cs="TimesNewRoman"/>
                <w:b/>
                <w:bCs/>
                <w:sz w:val="20"/>
                <w:szCs w:val="20"/>
              </w:rPr>
              <w:lastRenderedPageBreak/>
              <w:t>Назив акције</w:t>
            </w:r>
            <w:r w:rsidR="00F07EC1" w:rsidRPr="00EA40BB">
              <w:rPr>
                <w:rFonts w:ascii="Times New Roman" w:hAnsi="Times New Roman" w:cs="Times New Roman"/>
                <w:b/>
                <w:bCs/>
                <w:sz w:val="20"/>
                <w:szCs w:val="20"/>
              </w:rPr>
              <w:t xml:space="preserve"> ВО-ЗД 10</w:t>
            </w:r>
          </w:p>
          <w:p w14:paraId="5A0AC45C"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Унапређење</w:t>
            </w:r>
          </w:p>
          <w:p w14:paraId="6A1BDC34"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система</w:t>
            </w:r>
          </w:p>
          <w:p w14:paraId="49DBAE7A" w14:textId="77777777" w:rsidR="00164FDB" w:rsidRPr="00EA40BB" w:rsidRDefault="00F07EC1" w:rsidP="00164FDB">
            <w:pPr>
              <w:rPr>
                <w:rFonts w:ascii="TimesNewRoman" w:hAnsi="TimesNewRoman" w:cs="TimesNewRoman"/>
                <w:b/>
                <w:bCs/>
                <w:sz w:val="20"/>
                <w:szCs w:val="20"/>
              </w:rPr>
            </w:pPr>
            <w:r w:rsidRPr="00EA40BB">
              <w:rPr>
                <w:rFonts w:ascii="TimesNewRoman" w:hAnsi="TimesNewRoman" w:cs="TimesNewRoman"/>
                <w:sz w:val="20"/>
                <w:szCs w:val="20"/>
              </w:rPr>
              <w:t>акредитације</w:t>
            </w:r>
          </w:p>
          <w:p w14:paraId="0BC15444" w14:textId="77777777" w:rsidR="00164FDB" w:rsidRPr="00EA40BB" w:rsidRDefault="00164FDB" w:rsidP="00164FDB">
            <w:pPr>
              <w:rPr>
                <w:rFonts w:ascii="TimesNewRoman" w:hAnsi="TimesNewRoman" w:cs="TimesNewRoman"/>
                <w:b/>
                <w:bCs/>
                <w:sz w:val="20"/>
                <w:szCs w:val="20"/>
              </w:rPr>
            </w:pPr>
            <w:r w:rsidRPr="00EA40BB">
              <w:rPr>
                <w:rFonts w:ascii="TimesNewRoman" w:hAnsi="TimesNewRoman" w:cs="TimesNewRoman"/>
                <w:b/>
                <w:bCs/>
                <w:sz w:val="20"/>
                <w:szCs w:val="20"/>
              </w:rPr>
              <w:t>Инструменти имплементације</w:t>
            </w:r>
          </w:p>
          <w:p w14:paraId="12CA754B"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Усаглашавање система акредитације са</w:t>
            </w:r>
          </w:p>
          <w:p w14:paraId="7C0287BF"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примерима добре праксе са европског</w:t>
            </w:r>
          </w:p>
          <w:p w14:paraId="081EB1DC"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образовног простора;</w:t>
            </w:r>
          </w:p>
          <w:p w14:paraId="1C9A07FC"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Доношење измењених и допуњених</w:t>
            </w:r>
          </w:p>
          <w:p w14:paraId="5C3117D3"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ESG стандарда;</w:t>
            </w:r>
          </w:p>
          <w:p w14:paraId="626BEC37"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Доношење измењених и допуњених</w:t>
            </w:r>
          </w:p>
          <w:p w14:paraId="6151EFC4"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стандарда за акредитацију ВШУ и</w:t>
            </w:r>
          </w:p>
          <w:p w14:paraId="1F6820BA"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студијских програма;</w:t>
            </w:r>
          </w:p>
          <w:p w14:paraId="78BC2FF9"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Развијање модела финансирања</w:t>
            </w:r>
          </w:p>
          <w:p w14:paraId="66894A55"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акредитације и спољашње провере</w:t>
            </w:r>
          </w:p>
          <w:p w14:paraId="3BF587DB" w14:textId="77777777" w:rsidR="00F07EC1" w:rsidRPr="00EA40BB" w:rsidRDefault="00F07EC1" w:rsidP="00F07EC1">
            <w:pPr>
              <w:rPr>
                <w:rFonts w:ascii="TimesNewRoman" w:hAnsi="TimesNewRoman" w:cs="TimesNewRoman"/>
                <w:b/>
                <w:bCs/>
                <w:sz w:val="20"/>
                <w:szCs w:val="20"/>
              </w:rPr>
            </w:pPr>
            <w:r w:rsidRPr="00EA40BB">
              <w:rPr>
                <w:rFonts w:ascii="TimesNewRoman" w:hAnsi="TimesNewRoman" w:cs="TimesNewRoman"/>
                <w:sz w:val="20"/>
                <w:szCs w:val="20"/>
              </w:rPr>
              <w:t>квалитета;</w:t>
            </w:r>
          </w:p>
          <w:p w14:paraId="5569A264" w14:textId="77777777" w:rsidR="00F07EC1" w:rsidRPr="00EA40BB" w:rsidRDefault="00F07EC1" w:rsidP="00164FDB">
            <w:pPr>
              <w:rPr>
                <w:rFonts w:ascii="TimesNewRoman" w:hAnsi="TimesNewRoman" w:cs="TimesNewRoman"/>
                <w:b/>
                <w:bCs/>
                <w:sz w:val="20"/>
                <w:szCs w:val="20"/>
              </w:rPr>
            </w:pPr>
          </w:p>
          <w:p w14:paraId="5087BB41" w14:textId="77777777" w:rsidR="00164FDB" w:rsidRPr="00EA40BB" w:rsidRDefault="00164FDB" w:rsidP="00164FDB">
            <w:pPr>
              <w:rPr>
                <w:rFonts w:ascii="TimesNewRoman" w:hAnsi="TimesNewRoman" w:cs="TimesNewRoman"/>
                <w:b/>
                <w:bCs/>
                <w:sz w:val="20"/>
                <w:szCs w:val="20"/>
              </w:rPr>
            </w:pPr>
            <w:r w:rsidRPr="00EA40BB">
              <w:rPr>
                <w:rFonts w:ascii="TimesNewRoman" w:hAnsi="TimesNewRoman" w:cs="TimesNewRoman"/>
                <w:b/>
                <w:bCs/>
                <w:sz w:val="20"/>
                <w:szCs w:val="20"/>
              </w:rPr>
              <w:t>Исход – резултат акције</w:t>
            </w:r>
          </w:p>
          <w:p w14:paraId="0227A028"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Учешће студената, послодаваца и</w:t>
            </w:r>
          </w:p>
          <w:p w14:paraId="4537D574"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иностраних експерата у поступку</w:t>
            </w:r>
          </w:p>
          <w:p w14:paraId="0A04A275"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акредитације;</w:t>
            </w:r>
          </w:p>
          <w:p w14:paraId="6ED9086A"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Примена измењених и допуњених</w:t>
            </w:r>
          </w:p>
          <w:p w14:paraId="1724C744"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стандарда;</w:t>
            </w:r>
          </w:p>
          <w:p w14:paraId="78FD3FCF"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Развијени стандарди за нове нивое</w:t>
            </w:r>
          </w:p>
          <w:p w14:paraId="2685ECAD"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студија и нове области;</w:t>
            </w:r>
          </w:p>
          <w:p w14:paraId="7AD561B7"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Чланство у ENQA и EQAR;</w:t>
            </w:r>
          </w:p>
          <w:p w14:paraId="6712A483"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Дефинисан модел финансирања</w:t>
            </w:r>
          </w:p>
          <w:p w14:paraId="513E1952"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акредитација;</w:t>
            </w:r>
          </w:p>
          <w:p w14:paraId="565E2F90"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Развијена информатичка подршка</w:t>
            </w:r>
          </w:p>
          <w:p w14:paraId="765379CE" w14:textId="77777777" w:rsidR="00F07EC1" w:rsidRPr="00EA40BB" w:rsidRDefault="00F07EC1" w:rsidP="00F07EC1">
            <w:pPr>
              <w:rPr>
                <w:rFonts w:ascii="TimesNewRoman" w:hAnsi="TimesNewRoman" w:cs="TimesNewRoman"/>
                <w:b/>
                <w:bCs/>
                <w:sz w:val="20"/>
                <w:szCs w:val="20"/>
              </w:rPr>
            </w:pPr>
            <w:r w:rsidRPr="00EA40BB">
              <w:rPr>
                <w:rFonts w:ascii="TimesNewRoman" w:hAnsi="TimesNewRoman" w:cs="TimesNewRoman"/>
                <w:sz w:val="20"/>
                <w:szCs w:val="20"/>
              </w:rPr>
              <w:t>поступку акредитације</w:t>
            </w:r>
          </w:p>
          <w:p w14:paraId="7B74D383" w14:textId="77777777" w:rsidR="00F7238E" w:rsidRPr="00EA40BB" w:rsidRDefault="00164FDB" w:rsidP="00164FDB">
            <w:pPr>
              <w:rPr>
                <w:rFonts w:ascii="TimesNewRoman" w:hAnsi="TimesNewRoman" w:cs="TimesNewRoman"/>
                <w:b/>
                <w:bCs/>
                <w:sz w:val="20"/>
                <w:szCs w:val="20"/>
              </w:rPr>
            </w:pPr>
            <w:r w:rsidRPr="00EA40BB">
              <w:rPr>
                <w:rFonts w:ascii="TimesNewRoman" w:hAnsi="TimesNewRoman" w:cs="TimesNewRoman"/>
                <w:b/>
                <w:bCs/>
                <w:sz w:val="20"/>
                <w:szCs w:val="20"/>
              </w:rPr>
              <w:t>Индикатори праћења</w:t>
            </w:r>
          </w:p>
          <w:p w14:paraId="4BE33636"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Број измењених или</w:t>
            </w:r>
          </w:p>
          <w:p w14:paraId="66A38590"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допуњених стандарда;</w:t>
            </w:r>
          </w:p>
          <w:p w14:paraId="2A47DE40"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Публиковани годишњи</w:t>
            </w:r>
          </w:p>
          <w:p w14:paraId="2225F72C"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извештај о раду КАПК;</w:t>
            </w:r>
          </w:p>
          <w:p w14:paraId="2588161F"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Евалуациони извештаји сваке</w:t>
            </w:r>
          </w:p>
          <w:p w14:paraId="70C57382"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две године о оцени ефеката</w:t>
            </w:r>
          </w:p>
          <w:p w14:paraId="61ED30AB"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lastRenderedPageBreak/>
              <w:t>акредитације;</w:t>
            </w:r>
          </w:p>
          <w:p w14:paraId="6371066E"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Број активних иностраних</w:t>
            </w:r>
          </w:p>
          <w:p w14:paraId="0210A2E6" w14:textId="77777777" w:rsidR="00F07EC1" w:rsidRPr="00EA40BB" w:rsidRDefault="00F07EC1" w:rsidP="00F07EC1">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експерата/ укупан број активних</w:t>
            </w:r>
          </w:p>
          <w:p w14:paraId="53460B79" w14:textId="77777777" w:rsidR="00F07EC1" w:rsidRPr="00EA40BB" w:rsidRDefault="00F07EC1" w:rsidP="00F07EC1">
            <w:pPr>
              <w:rPr>
                <w:rFonts w:ascii="TimesNewRoman" w:hAnsi="TimesNewRoman" w:cs="TimesNewRoman"/>
                <w:b/>
                <w:bCs/>
                <w:sz w:val="20"/>
                <w:szCs w:val="20"/>
              </w:rPr>
            </w:pPr>
            <w:r w:rsidRPr="00EA40BB">
              <w:rPr>
                <w:rFonts w:ascii="TimesNewRoman" w:hAnsi="TimesNewRoman" w:cs="TimesNewRoman"/>
                <w:sz w:val="20"/>
                <w:szCs w:val="20"/>
              </w:rPr>
              <w:t>рецензената;</w:t>
            </w:r>
          </w:p>
          <w:p w14:paraId="41330A75" w14:textId="77777777" w:rsidR="00F07EC1" w:rsidRPr="00EA40BB" w:rsidRDefault="00F07EC1" w:rsidP="00F07EC1">
            <w:pPr>
              <w:rPr>
                <w:rFonts w:asciiTheme="majorHAnsi" w:eastAsia="Times New Roman" w:hAnsiTheme="majorHAnsi" w:cs="Arial"/>
              </w:rPr>
            </w:pPr>
          </w:p>
          <w:p w14:paraId="5E2511C1" w14:textId="77777777" w:rsidR="002525B1" w:rsidRPr="00EA40BB" w:rsidRDefault="002525B1" w:rsidP="00F07EC1">
            <w:pPr>
              <w:rPr>
                <w:rFonts w:asciiTheme="majorHAnsi" w:eastAsia="Times New Roman" w:hAnsiTheme="majorHAnsi" w:cs="Arial"/>
                <w:color w:val="008000"/>
              </w:rPr>
            </w:pPr>
            <w:r w:rsidRPr="00EA40BB">
              <w:rPr>
                <w:rFonts w:asciiTheme="majorHAnsi" w:eastAsia="Times New Roman" w:hAnsiTheme="majorHAnsi" w:cs="Arial"/>
                <w:color w:val="008000"/>
              </w:rPr>
              <w:t>Ефекти измењеног законског решења за процес акредитације су:</w:t>
            </w:r>
          </w:p>
          <w:p w14:paraId="4F26FE7E" w14:textId="77777777" w:rsidR="002525B1" w:rsidRPr="00EA40BB" w:rsidRDefault="002525B1" w:rsidP="002525B1">
            <w:pPr>
              <w:rPr>
                <w:rFonts w:asciiTheme="majorHAnsi" w:eastAsia="Times New Roman" w:hAnsiTheme="majorHAnsi" w:cs="Arial"/>
                <w:color w:val="008000"/>
              </w:rPr>
            </w:pPr>
            <w:r w:rsidRPr="00EA40BB">
              <w:rPr>
                <w:rFonts w:asciiTheme="majorHAnsi" w:eastAsia="Times New Roman" w:hAnsiTheme="majorHAnsi" w:cs="Arial"/>
                <w:color w:val="008000"/>
              </w:rPr>
              <w:t>1. Усаглашавање у времену сва 3 процеса обезбезбеђења квалитета: самовредновања, СПК и акредитације</w:t>
            </w:r>
          </w:p>
          <w:p w14:paraId="25FDF866" w14:textId="77777777" w:rsidR="002525B1" w:rsidRPr="00EA40BB" w:rsidRDefault="002525B1" w:rsidP="002525B1">
            <w:pPr>
              <w:rPr>
                <w:rFonts w:asciiTheme="majorHAnsi" w:eastAsia="Times New Roman" w:hAnsiTheme="majorHAnsi" w:cs="Arial"/>
                <w:color w:val="008000"/>
              </w:rPr>
            </w:pPr>
            <w:r w:rsidRPr="00EA40BB">
              <w:rPr>
                <w:rFonts w:asciiTheme="majorHAnsi" w:eastAsia="Times New Roman" w:hAnsiTheme="majorHAnsi" w:cs="Arial"/>
                <w:color w:val="008000"/>
              </w:rPr>
              <w:t>2. Унапређење жалбеног поступка у смислу компетентности тела као и ефикаснијег одлучивања</w:t>
            </w:r>
          </w:p>
          <w:p w14:paraId="1B2F259E" w14:textId="77777777" w:rsidR="00DA6061" w:rsidRPr="00EA40BB" w:rsidRDefault="00DA6061" w:rsidP="002525B1">
            <w:pPr>
              <w:rPr>
                <w:rFonts w:asciiTheme="majorHAnsi" w:eastAsia="Times New Roman" w:hAnsiTheme="majorHAnsi" w:cs="Arial"/>
                <w:color w:val="008000"/>
              </w:rPr>
            </w:pPr>
          </w:p>
          <w:p w14:paraId="7AC2D997" w14:textId="77777777" w:rsidR="002525B1" w:rsidRPr="00EA40BB" w:rsidRDefault="002525B1" w:rsidP="002525B1">
            <w:pPr>
              <w:rPr>
                <w:rFonts w:asciiTheme="majorHAnsi" w:eastAsia="Times New Roman" w:hAnsiTheme="majorHAnsi" w:cs="Arial"/>
                <w:color w:val="008000"/>
                <w:lang w:val="uz-Cyrl-UZ"/>
              </w:rPr>
            </w:pPr>
            <w:r w:rsidRPr="00EA40BB">
              <w:rPr>
                <w:rFonts w:asciiTheme="majorHAnsi" w:eastAsia="Times New Roman" w:hAnsiTheme="majorHAnsi" w:cs="Arial"/>
                <w:color w:val="008000"/>
              </w:rPr>
              <w:t>Задржавање већине законских решења у овом члану Закона обезбедиће континуитет у систему контроле квалитета као и у чланству у ENQA i EQAR</w:t>
            </w:r>
          </w:p>
          <w:p w14:paraId="202262BB" w14:textId="77777777" w:rsidR="007B24EF" w:rsidRPr="00EA40BB" w:rsidRDefault="007B24EF" w:rsidP="002525B1">
            <w:pPr>
              <w:rPr>
                <w:rFonts w:asciiTheme="majorHAnsi" w:eastAsia="Times New Roman" w:hAnsiTheme="majorHAnsi" w:cs="Arial"/>
                <w:color w:val="008000"/>
                <w:lang w:val="uz-Cyrl-UZ"/>
              </w:rPr>
            </w:pPr>
          </w:p>
          <w:p w14:paraId="6232508F" w14:textId="77777777" w:rsidR="007B24EF" w:rsidRPr="00EA40BB" w:rsidRDefault="007B24EF" w:rsidP="002E135E">
            <w:pPr>
              <w:rPr>
                <w:rFonts w:asciiTheme="majorHAnsi" w:eastAsia="Times New Roman" w:hAnsiTheme="majorHAnsi" w:cs="Arial"/>
                <w:color w:val="008000"/>
                <w:lang w:val="uz-Cyrl-UZ"/>
              </w:rPr>
            </w:pPr>
          </w:p>
        </w:tc>
      </w:tr>
      <w:tr w:rsidR="00F7270D" w:rsidRPr="00EA40BB" w14:paraId="50F6D5B7" w14:textId="77777777">
        <w:trPr>
          <w:trHeight w:val="5519"/>
        </w:trPr>
        <w:tc>
          <w:tcPr>
            <w:tcW w:w="134" w:type="pct"/>
          </w:tcPr>
          <w:p w14:paraId="00CFD779" w14:textId="77777777" w:rsidR="00F7238E" w:rsidRPr="00EA40BB" w:rsidRDefault="00F7238E" w:rsidP="00BD0465">
            <w:pPr>
              <w:ind w:left="360"/>
              <w:rPr>
                <w:rFonts w:asciiTheme="majorHAnsi" w:hAnsiTheme="majorHAnsi" w:cs="Arial"/>
              </w:rPr>
            </w:pPr>
            <w:r w:rsidRPr="00EA40BB">
              <w:rPr>
                <w:rFonts w:asciiTheme="majorHAnsi" w:hAnsiTheme="majorHAnsi"/>
                <w:b/>
                <w:sz w:val="24"/>
                <w:szCs w:val="24"/>
              </w:rPr>
              <w:lastRenderedPageBreak/>
              <w:t xml:space="preserve">Doktorske </w:t>
            </w:r>
            <w:r w:rsidR="00B42B45" w:rsidRPr="00EA40BB">
              <w:rPr>
                <w:rFonts w:asciiTheme="majorHAnsi" w:hAnsiTheme="majorHAnsi"/>
                <w:b/>
                <w:sz w:val="24"/>
                <w:szCs w:val="24"/>
              </w:rPr>
              <w:t xml:space="preserve">i postdoktorske </w:t>
            </w:r>
            <w:r w:rsidRPr="00EA40BB">
              <w:rPr>
                <w:rFonts w:asciiTheme="majorHAnsi" w:hAnsiTheme="majorHAnsi"/>
                <w:b/>
                <w:sz w:val="24"/>
                <w:szCs w:val="24"/>
              </w:rPr>
              <w:t xml:space="preserve">studije </w:t>
            </w:r>
          </w:p>
          <w:p w14:paraId="4089FCF2" w14:textId="77777777" w:rsidR="005377C2" w:rsidRPr="00EA40BB" w:rsidRDefault="005377C2">
            <w:pPr>
              <w:rPr>
                <w:rFonts w:asciiTheme="majorHAnsi" w:hAnsiTheme="majorHAnsi"/>
              </w:rPr>
            </w:pPr>
          </w:p>
        </w:tc>
        <w:tc>
          <w:tcPr>
            <w:tcW w:w="1894" w:type="pct"/>
          </w:tcPr>
          <w:p w14:paraId="08B9AE67" w14:textId="77777777" w:rsidR="00BD0465" w:rsidRPr="00EA40BB" w:rsidRDefault="00BD0465" w:rsidP="00BD0465">
            <w:pPr>
              <w:pStyle w:val="Heading3"/>
              <w:jc w:val="center"/>
              <w:outlineLvl w:val="2"/>
              <w:rPr>
                <w:rFonts w:ascii="Times" w:eastAsia="Times New Roman" w:hAnsi="Times"/>
                <w:color w:val="auto"/>
                <w:spacing w:val="-4"/>
                <w:sz w:val="24"/>
                <w:szCs w:val="24"/>
              </w:rPr>
            </w:pPr>
            <w:r w:rsidRPr="00EA40BB">
              <w:rPr>
                <w:rFonts w:ascii="Times" w:eastAsia="Times New Roman" w:hAnsi="Times"/>
                <w:color w:val="auto"/>
                <w:spacing w:val="-4"/>
                <w:sz w:val="24"/>
                <w:szCs w:val="24"/>
              </w:rPr>
              <w:t>Самовредновање</w:t>
            </w:r>
          </w:p>
          <w:p w14:paraId="5664663B" w14:textId="77777777" w:rsidR="00BD0465" w:rsidRPr="00EA40BB" w:rsidRDefault="00BD0465" w:rsidP="00BD0465">
            <w:pPr>
              <w:pStyle w:val="Heading4"/>
              <w:outlineLvl w:val="3"/>
              <w:rPr>
                <w:rFonts w:ascii="Times" w:eastAsia="Times New Roman" w:hAnsi="Times"/>
                <w:spacing w:val="-4"/>
              </w:rPr>
            </w:pPr>
            <w:r w:rsidRPr="00EA40BB">
              <w:rPr>
                <w:rFonts w:ascii="Times" w:eastAsia="Times New Roman" w:hAnsi="Times"/>
                <w:spacing w:val="-4"/>
              </w:rPr>
              <w:t xml:space="preserve">Члан 17. </w:t>
            </w:r>
          </w:p>
          <w:p w14:paraId="64B2C3D7" w14:textId="77777777" w:rsidR="00BD0465" w:rsidRPr="00EA40BB" w:rsidRDefault="00BD0465" w:rsidP="00BD0465">
            <w:pPr>
              <w:pStyle w:val="NormalWeb"/>
              <w:rPr>
                <w:rFonts w:ascii="Times" w:hAnsi="Times"/>
                <w:spacing w:val="-4"/>
              </w:rPr>
            </w:pPr>
            <w:r w:rsidRPr="00EA40BB">
              <w:rPr>
                <w:rFonts w:ascii="Times" w:hAnsi="Times"/>
                <w:spacing w:val="-4"/>
              </w:rPr>
              <w:t>(1) Високошколска установа спроводи поступак самовредновања и оцењивања квалитета својих студијских програма, наставе и услова рада.</w:t>
            </w:r>
          </w:p>
          <w:p w14:paraId="39100A37" w14:textId="77777777" w:rsidR="00BD0465" w:rsidRPr="00EA40BB" w:rsidRDefault="00BD0465" w:rsidP="00BD0465">
            <w:pPr>
              <w:pStyle w:val="NormalWeb"/>
              <w:rPr>
                <w:rFonts w:ascii="Times" w:hAnsi="Times"/>
                <w:spacing w:val="-4"/>
              </w:rPr>
            </w:pPr>
            <w:r w:rsidRPr="00EA40BB">
              <w:rPr>
                <w:rFonts w:ascii="Times" w:hAnsi="Times"/>
                <w:spacing w:val="-4"/>
              </w:rPr>
              <w:t>(2) Самовредновање се спроводи на начин и по поступку прописаним општим актом високошколске установе.</w:t>
            </w:r>
          </w:p>
          <w:p w14:paraId="3764A42B" w14:textId="77777777" w:rsidR="00BD0465" w:rsidRPr="00EA40BB" w:rsidRDefault="00BD0465" w:rsidP="00BD0465">
            <w:pPr>
              <w:pStyle w:val="NormalWeb"/>
              <w:rPr>
                <w:rFonts w:ascii="Times" w:hAnsi="Times"/>
                <w:spacing w:val="-4"/>
              </w:rPr>
            </w:pPr>
            <w:r w:rsidRPr="00EA40BB">
              <w:rPr>
                <w:rFonts w:ascii="Times" w:hAnsi="Times"/>
                <w:spacing w:val="-4"/>
              </w:rPr>
              <w:t>(3) Самовредновање се спроводи у интервалима од највише три године.</w:t>
            </w:r>
          </w:p>
          <w:p w14:paraId="2AFAC456" w14:textId="77777777" w:rsidR="00BD0465" w:rsidRPr="00EA40BB" w:rsidRDefault="00BD0465" w:rsidP="00BD0465">
            <w:pPr>
              <w:pStyle w:val="NormalWeb"/>
              <w:rPr>
                <w:rFonts w:ascii="Times" w:hAnsi="Times"/>
                <w:spacing w:val="-4"/>
              </w:rPr>
            </w:pPr>
            <w:r w:rsidRPr="00EA40BB">
              <w:rPr>
                <w:rFonts w:ascii="Times" w:hAnsi="Times"/>
                <w:spacing w:val="-4"/>
              </w:rPr>
              <w:t>(4) У поступку самовредновања разматра се и оцена студената.</w:t>
            </w:r>
          </w:p>
          <w:p w14:paraId="714AF25A" w14:textId="77777777" w:rsidR="00BD0465" w:rsidRPr="00EA40BB" w:rsidRDefault="00BD0465" w:rsidP="00BD0465">
            <w:pPr>
              <w:pStyle w:val="NormalWeb"/>
              <w:rPr>
                <w:rFonts w:ascii="Times" w:hAnsi="Times"/>
                <w:spacing w:val="-4"/>
              </w:rPr>
            </w:pPr>
            <w:r w:rsidRPr="00EA40BB">
              <w:rPr>
                <w:rFonts w:ascii="Times" w:hAnsi="Times"/>
                <w:spacing w:val="-4"/>
              </w:rPr>
              <w:t>(5) На захтев Комисије, високошколска установа доставља информацију о поступку и резултатима самовредновања, као и друге податке од значаја за оцену квалитета.</w:t>
            </w:r>
          </w:p>
          <w:p w14:paraId="6340621A" w14:textId="77777777" w:rsidR="00A427B4" w:rsidRPr="00EA40BB" w:rsidRDefault="00840DEB">
            <w:pPr>
              <w:rPr>
                <w:rFonts w:asciiTheme="majorHAnsi" w:hAnsiTheme="majorHAnsi"/>
                <w:color w:val="0000FF"/>
              </w:rPr>
            </w:pPr>
            <w:r w:rsidRPr="00EA40BB">
              <w:rPr>
                <w:rFonts w:asciiTheme="majorHAnsi" w:hAnsiTheme="majorHAnsi"/>
                <w:color w:val="0000FF"/>
              </w:rPr>
              <w:t>Овај члан је веома добар јер дефинише основне елементе процеса интерне евалуације према коме су направљени стандарди и процедуре за самовредновање високошколских установа и према чему је урађена спољашња провера квалитета високошколских установа у првом кругу.  Ови стандарди су били у складу са ЕСГ стандардима до скоро</w:t>
            </w:r>
            <w:r w:rsidR="00A427B4" w:rsidRPr="00EA40BB">
              <w:rPr>
                <w:rFonts w:asciiTheme="majorHAnsi" w:hAnsiTheme="majorHAnsi"/>
                <w:color w:val="0000FF"/>
              </w:rPr>
              <w:t xml:space="preserve">. </w:t>
            </w:r>
          </w:p>
          <w:p w14:paraId="38005F94" w14:textId="77777777" w:rsidR="00A427B4" w:rsidRPr="00EA40BB" w:rsidRDefault="00A427B4">
            <w:pPr>
              <w:rPr>
                <w:rFonts w:asciiTheme="majorHAnsi" w:hAnsiTheme="majorHAnsi"/>
                <w:color w:val="0000FF"/>
              </w:rPr>
            </w:pPr>
          </w:p>
          <w:p w14:paraId="015F8C55" w14:textId="77777777" w:rsidR="00A427B4" w:rsidRPr="00EA40BB" w:rsidRDefault="00A427B4">
            <w:pPr>
              <w:rPr>
                <w:rFonts w:asciiTheme="majorHAnsi" w:hAnsiTheme="majorHAnsi"/>
                <w:color w:val="0000FF"/>
                <w:lang w:val="uz-Cyrl-UZ"/>
              </w:rPr>
            </w:pPr>
            <w:r w:rsidRPr="00EA40BB">
              <w:rPr>
                <w:rFonts w:asciiTheme="majorHAnsi" w:hAnsiTheme="majorHAnsi"/>
                <w:color w:val="0000FF"/>
              </w:rPr>
              <w:t>Међутим највећ</w:t>
            </w:r>
            <w:r w:rsidR="00840DEB" w:rsidRPr="00EA40BB">
              <w:rPr>
                <w:rFonts w:asciiTheme="majorHAnsi" w:hAnsiTheme="majorHAnsi"/>
                <w:color w:val="0000FF"/>
              </w:rPr>
              <w:t>е промене ЕСГ стандарди су претрпели баш у Делу 1</w:t>
            </w:r>
            <w:r w:rsidRPr="00EA40BB">
              <w:rPr>
                <w:rFonts w:asciiTheme="majorHAnsi" w:hAnsiTheme="majorHAnsi"/>
                <w:color w:val="0000FF"/>
              </w:rPr>
              <w:t xml:space="preserve"> </w:t>
            </w:r>
            <w:r w:rsidR="005012E9" w:rsidRPr="00EA40BB">
              <w:rPr>
                <w:rFonts w:asciiTheme="majorHAnsi" w:hAnsiTheme="majorHAnsi"/>
                <w:color w:val="0000FF"/>
              </w:rPr>
              <w:t xml:space="preserve">(Part 1) </w:t>
            </w:r>
            <w:r w:rsidRPr="00EA40BB">
              <w:rPr>
                <w:rFonts w:asciiTheme="majorHAnsi" w:hAnsiTheme="majorHAnsi"/>
                <w:color w:val="0000FF"/>
              </w:rPr>
              <w:t>где су стандарди за самовредновање.  Тако смо били принуђени да предложимо измене и неких делова овог члана</w:t>
            </w:r>
            <w:r w:rsidR="001D37B7" w:rsidRPr="00EA40BB">
              <w:rPr>
                <w:rFonts w:asciiTheme="majorHAnsi" w:hAnsiTheme="majorHAnsi"/>
                <w:color w:val="0000FF"/>
                <w:lang w:val="uz-Cyrl-UZ"/>
              </w:rPr>
              <w:t xml:space="preserve"> како би се </w:t>
            </w:r>
            <w:proofErr w:type="gramStart"/>
            <w:r w:rsidR="001D37B7" w:rsidRPr="00EA40BB">
              <w:rPr>
                <w:rFonts w:asciiTheme="majorHAnsi" w:hAnsiTheme="majorHAnsi"/>
                <w:color w:val="0000FF"/>
                <w:lang w:val="uz-Cyrl-UZ"/>
              </w:rPr>
              <w:t xml:space="preserve">потенцирао </w:t>
            </w:r>
            <w:r w:rsidR="00637400" w:rsidRPr="00EA40BB">
              <w:rPr>
                <w:rFonts w:asciiTheme="majorHAnsi" w:hAnsiTheme="majorHAnsi"/>
                <w:color w:val="0000FF"/>
                <w:lang w:val="uz-Cyrl-UZ"/>
              </w:rPr>
              <w:t xml:space="preserve"> значај</w:t>
            </w:r>
            <w:proofErr w:type="gramEnd"/>
            <w:r w:rsidR="00637400" w:rsidRPr="00EA40BB">
              <w:rPr>
                <w:rFonts w:asciiTheme="majorHAnsi" w:hAnsiTheme="majorHAnsi"/>
                <w:color w:val="0000FF"/>
                <w:lang w:val="uz-Cyrl-UZ"/>
              </w:rPr>
              <w:t xml:space="preserve"> исхода учења</w:t>
            </w:r>
            <w:r w:rsidRPr="00EA40BB">
              <w:rPr>
                <w:rFonts w:asciiTheme="majorHAnsi" w:hAnsiTheme="majorHAnsi"/>
                <w:color w:val="0000FF"/>
              </w:rPr>
              <w:t xml:space="preserve"> (став 4). </w:t>
            </w:r>
            <w:r w:rsidR="00870AF3" w:rsidRPr="00EA40BB">
              <w:rPr>
                <w:rFonts w:asciiTheme="majorHAnsi" w:hAnsiTheme="majorHAnsi"/>
                <w:color w:val="0000FF"/>
              </w:rPr>
              <w:t xml:space="preserve"> Следи одговарајућа измена и </w:t>
            </w:r>
            <w:proofErr w:type="gramStart"/>
            <w:r w:rsidR="00870AF3" w:rsidRPr="00EA40BB">
              <w:rPr>
                <w:rFonts w:asciiTheme="majorHAnsi" w:hAnsiTheme="majorHAnsi"/>
                <w:color w:val="0000FF"/>
              </w:rPr>
              <w:t>допуна  стандарда</w:t>
            </w:r>
            <w:proofErr w:type="gramEnd"/>
            <w:r w:rsidR="00870AF3" w:rsidRPr="00EA40BB">
              <w:rPr>
                <w:rFonts w:asciiTheme="majorHAnsi" w:hAnsiTheme="majorHAnsi"/>
                <w:color w:val="0000FF"/>
              </w:rPr>
              <w:t xml:space="preserve"> за самовредновање.</w:t>
            </w:r>
          </w:p>
          <w:p w14:paraId="49974B01" w14:textId="77777777" w:rsidR="00637400" w:rsidRPr="00EA40BB" w:rsidRDefault="00637400">
            <w:pPr>
              <w:rPr>
                <w:rFonts w:asciiTheme="majorHAnsi" w:hAnsiTheme="majorHAnsi"/>
                <w:color w:val="3366FF"/>
                <w:lang w:val="uz-Cyrl-UZ"/>
              </w:rPr>
            </w:pPr>
          </w:p>
          <w:p w14:paraId="4C25530F" w14:textId="77777777" w:rsidR="001B7112" w:rsidRPr="00EA40BB" w:rsidRDefault="001B7112" w:rsidP="00637400">
            <w:pPr>
              <w:rPr>
                <w:rFonts w:asciiTheme="majorHAnsi" w:hAnsiTheme="majorHAnsi"/>
                <w:color w:val="0000FF"/>
                <w:lang w:val="uz-Cyrl-UZ"/>
              </w:rPr>
            </w:pPr>
          </w:p>
          <w:p w14:paraId="4EF048C1" w14:textId="77777777" w:rsidR="001B7112" w:rsidRPr="00EA40BB" w:rsidRDefault="001B7112" w:rsidP="00637400">
            <w:pPr>
              <w:rPr>
                <w:rFonts w:asciiTheme="majorHAnsi" w:hAnsiTheme="majorHAnsi"/>
                <w:color w:val="0000FF"/>
                <w:lang w:val="uz-Cyrl-UZ"/>
              </w:rPr>
            </w:pPr>
          </w:p>
          <w:p w14:paraId="7323F9F0" w14:textId="77777777" w:rsidR="001B7112" w:rsidRPr="00EA40BB" w:rsidRDefault="001B7112" w:rsidP="00637400">
            <w:pPr>
              <w:rPr>
                <w:rFonts w:asciiTheme="majorHAnsi" w:hAnsiTheme="majorHAnsi"/>
                <w:color w:val="0000FF"/>
                <w:lang w:val="uz-Cyrl-UZ"/>
              </w:rPr>
            </w:pPr>
          </w:p>
          <w:p w14:paraId="4638669F" w14:textId="77777777" w:rsidR="001B7112" w:rsidRPr="00EA40BB" w:rsidRDefault="001B7112" w:rsidP="00637400">
            <w:pPr>
              <w:rPr>
                <w:rFonts w:asciiTheme="majorHAnsi" w:hAnsiTheme="majorHAnsi"/>
                <w:color w:val="0000FF"/>
                <w:lang w:val="uz-Cyrl-UZ"/>
              </w:rPr>
            </w:pPr>
          </w:p>
          <w:p w14:paraId="7CC5B41B" w14:textId="77777777" w:rsidR="00637400" w:rsidRPr="00EA40BB" w:rsidRDefault="00637400" w:rsidP="00637400">
            <w:pPr>
              <w:rPr>
                <w:rFonts w:asciiTheme="majorHAnsi" w:hAnsiTheme="majorHAnsi"/>
                <w:color w:val="0000FF"/>
              </w:rPr>
            </w:pPr>
            <w:r w:rsidRPr="00EA40BB">
              <w:rPr>
                <w:rFonts w:asciiTheme="majorHAnsi" w:hAnsiTheme="majorHAnsi"/>
                <w:color w:val="0000FF"/>
                <w:lang w:val="uz-Cyrl-UZ"/>
              </w:rPr>
              <w:t xml:space="preserve">Стратегијом дo 2020 svi programi  i moduli i u institucijama VO u EU moraju biti napisani u smislu ishoda učenja. </w:t>
            </w:r>
            <w:r w:rsidRPr="00EA40BB">
              <w:rPr>
                <w:rFonts w:asciiTheme="majorHAnsi" w:hAnsiTheme="majorHAnsi"/>
                <w:bCs/>
                <w:color w:val="0000FF"/>
                <w:lang w:val="uz-Cyrl-UZ"/>
              </w:rPr>
              <w:t>Sve zemlje treba da koriste ishode učenja za sopstvene okvire kvalifikacija, sisteme za transfer i akumulaciju kredita, suplemente diplome, prepoznavanje prethodnog učenja i osiguranje kvaliteta</w:t>
            </w:r>
            <w:r w:rsidRPr="00EA40BB">
              <w:rPr>
                <w:rFonts w:asciiTheme="majorHAnsi" w:hAnsiTheme="majorHAnsi"/>
                <w:color w:val="0000FF"/>
                <w:lang w:val="uz-Cyrl-UZ"/>
              </w:rPr>
              <w:t>. To je preduslov za postizanje mnogih ciljeva bolonjskog procesa.</w:t>
            </w:r>
          </w:p>
          <w:p w14:paraId="479B618D" w14:textId="77777777" w:rsidR="00637400" w:rsidRPr="00EA40BB" w:rsidRDefault="00637400">
            <w:pPr>
              <w:rPr>
                <w:rFonts w:asciiTheme="majorHAnsi" w:hAnsiTheme="majorHAnsi"/>
                <w:color w:val="3366FF"/>
                <w:lang w:val="uz-Cyrl-UZ"/>
              </w:rPr>
            </w:pPr>
          </w:p>
          <w:p w14:paraId="2EFA2DDF" w14:textId="77777777" w:rsidR="00A427B4" w:rsidRPr="00EA40BB" w:rsidRDefault="00A427B4">
            <w:pPr>
              <w:rPr>
                <w:rFonts w:asciiTheme="majorHAnsi" w:hAnsiTheme="majorHAnsi"/>
                <w:color w:val="3366FF"/>
              </w:rPr>
            </w:pPr>
          </w:p>
          <w:p w14:paraId="4EBEA112" w14:textId="77777777" w:rsidR="005377C2" w:rsidRPr="00EA40BB" w:rsidRDefault="00A427B4">
            <w:pPr>
              <w:rPr>
                <w:rFonts w:asciiTheme="majorHAnsi" w:hAnsiTheme="majorHAnsi"/>
                <w:color w:val="3366FF"/>
              </w:rPr>
            </w:pPr>
            <w:r w:rsidRPr="00EA40BB">
              <w:rPr>
                <w:rFonts w:asciiTheme="majorHAnsi" w:hAnsiTheme="majorHAnsi"/>
                <w:color w:val="0000FF"/>
              </w:rPr>
              <w:t>Такође је предлог да се рок за самовредновање усагласи са осталим типовима евалуација и да се продужи на 5 година</w:t>
            </w:r>
            <w:r w:rsidRPr="00EA40BB">
              <w:rPr>
                <w:rFonts w:asciiTheme="majorHAnsi" w:hAnsiTheme="majorHAnsi"/>
                <w:color w:val="3366FF"/>
              </w:rPr>
              <w:t>.</w:t>
            </w:r>
          </w:p>
        </w:tc>
        <w:tc>
          <w:tcPr>
            <w:tcW w:w="1857" w:type="pct"/>
          </w:tcPr>
          <w:p w14:paraId="0236204F" w14:textId="77777777" w:rsidR="000F7535" w:rsidRPr="00EA40BB" w:rsidRDefault="000F7535" w:rsidP="000F7535">
            <w:pPr>
              <w:pStyle w:val="Heading3"/>
              <w:jc w:val="center"/>
              <w:outlineLvl w:val="2"/>
              <w:rPr>
                <w:rFonts w:ascii="Times" w:eastAsia="Times New Roman" w:hAnsi="Times"/>
                <w:color w:val="auto"/>
                <w:spacing w:val="-4"/>
                <w:sz w:val="24"/>
                <w:szCs w:val="24"/>
              </w:rPr>
            </w:pPr>
            <w:r w:rsidRPr="00EA40BB">
              <w:rPr>
                <w:rFonts w:ascii="Times" w:eastAsia="Times New Roman" w:hAnsi="Times"/>
                <w:color w:val="auto"/>
                <w:spacing w:val="-4"/>
                <w:sz w:val="24"/>
                <w:szCs w:val="24"/>
              </w:rPr>
              <w:lastRenderedPageBreak/>
              <w:t>Самовредновање</w:t>
            </w:r>
          </w:p>
          <w:p w14:paraId="71823855" w14:textId="77777777" w:rsidR="000F7535" w:rsidRPr="00EA40BB" w:rsidRDefault="000F7535" w:rsidP="000F7535">
            <w:pPr>
              <w:pStyle w:val="Heading4"/>
              <w:outlineLvl w:val="3"/>
              <w:rPr>
                <w:rFonts w:ascii="Times" w:eastAsia="Times New Roman" w:hAnsi="Times"/>
                <w:spacing w:val="-4"/>
              </w:rPr>
            </w:pPr>
            <w:r w:rsidRPr="00EA40BB">
              <w:rPr>
                <w:rFonts w:ascii="Times" w:eastAsia="Times New Roman" w:hAnsi="Times"/>
                <w:spacing w:val="-4"/>
              </w:rPr>
              <w:t xml:space="preserve">Члан 17. </w:t>
            </w:r>
          </w:p>
          <w:p w14:paraId="2BB81995" w14:textId="77777777" w:rsidR="000F7535" w:rsidRPr="00EA40BB" w:rsidRDefault="000F7535" w:rsidP="000F7535">
            <w:pPr>
              <w:pStyle w:val="NormalWeb"/>
              <w:rPr>
                <w:rFonts w:ascii="Times" w:hAnsi="Times"/>
                <w:spacing w:val="-4"/>
              </w:rPr>
            </w:pPr>
            <w:r w:rsidRPr="00EA40BB">
              <w:rPr>
                <w:rFonts w:ascii="Times" w:hAnsi="Times"/>
                <w:spacing w:val="-4"/>
              </w:rPr>
              <w:t>(1) Високошколска установа спроводи поступак самовредновања и оцењивања квалитета својих студијских програма, наставе и услова рада.</w:t>
            </w:r>
          </w:p>
          <w:p w14:paraId="50BA278B" w14:textId="77777777" w:rsidR="000F7535" w:rsidRPr="00EA40BB" w:rsidRDefault="000F7535" w:rsidP="000F7535">
            <w:pPr>
              <w:pStyle w:val="NormalWeb"/>
              <w:rPr>
                <w:rFonts w:ascii="Times" w:hAnsi="Times"/>
                <w:strike/>
                <w:spacing w:val="-4"/>
              </w:rPr>
            </w:pPr>
            <w:r w:rsidRPr="00EA40BB">
              <w:rPr>
                <w:rFonts w:ascii="Times" w:hAnsi="Times"/>
                <w:spacing w:val="-4"/>
              </w:rPr>
              <w:t xml:space="preserve">(2) Самовредновање се спроводи на начин и по поступку прописаним </w:t>
            </w:r>
            <w:r w:rsidRPr="00EA40BB">
              <w:rPr>
                <w:rFonts w:ascii="Times" w:hAnsi="Times"/>
                <w:color w:val="FF0000"/>
                <w:spacing w:val="-4"/>
              </w:rPr>
              <w:t>стандардима за самовредновање и оцењивање квалитета високошколских установа, односно високошколска јединица у њеном саставу</w:t>
            </w:r>
            <w:r w:rsidRPr="00EA40BB">
              <w:rPr>
                <w:rFonts w:ascii="Times" w:hAnsi="Times"/>
                <w:spacing w:val="-4"/>
              </w:rPr>
              <w:t xml:space="preserve"> </w:t>
            </w:r>
            <w:r w:rsidRPr="00EA40BB">
              <w:rPr>
                <w:rFonts w:ascii="Times" w:hAnsi="Times"/>
                <w:strike/>
                <w:spacing w:val="-4"/>
              </w:rPr>
              <w:t>општим актом високошколске установе.</w:t>
            </w:r>
          </w:p>
          <w:p w14:paraId="108BE51A" w14:textId="77777777" w:rsidR="000F7535" w:rsidRPr="00EA40BB" w:rsidRDefault="000F7535" w:rsidP="000F7535">
            <w:pPr>
              <w:pStyle w:val="NormalWeb"/>
              <w:rPr>
                <w:rFonts w:ascii="Times" w:hAnsi="Times"/>
                <w:color w:val="FF0000"/>
                <w:spacing w:val="-4"/>
              </w:rPr>
            </w:pPr>
            <w:r w:rsidRPr="00EA40BB">
              <w:rPr>
                <w:rFonts w:ascii="Times" w:hAnsi="Times"/>
                <w:color w:val="FF0000"/>
                <w:spacing w:val="-4"/>
              </w:rPr>
              <w:t xml:space="preserve">(3) Извештај о самовредновању заједно са захтевом за спољашњу проверу квалитета (аудит) самостална високошколска установа, односно високошколска јединица у њеном саставу, подноси Агенцији у интервалу од </w:t>
            </w:r>
            <w:r w:rsidRPr="00EA40BB">
              <w:rPr>
                <w:color w:val="FF0000"/>
                <w:spacing w:val="-4"/>
              </w:rPr>
              <w:t>пет година</w:t>
            </w:r>
          </w:p>
          <w:p w14:paraId="61E0D59C" w14:textId="77777777" w:rsidR="000F7535" w:rsidRPr="00EA40BB" w:rsidRDefault="000F7535" w:rsidP="000F7535">
            <w:pPr>
              <w:rPr>
                <w:rFonts w:ascii="Times New Roman" w:hAnsi="Times New Roman" w:cs="Times New Roman"/>
                <w:color w:val="FF0000"/>
                <w:sz w:val="24"/>
                <w:szCs w:val="24"/>
                <w:lang w:val="ru-RU"/>
              </w:rPr>
            </w:pPr>
            <w:r w:rsidRPr="00EA40BB">
              <w:rPr>
                <w:rFonts w:ascii="Times" w:hAnsi="Times"/>
                <w:spacing w:val="-4"/>
              </w:rPr>
              <w:t xml:space="preserve"> (</w:t>
            </w:r>
            <w:r w:rsidRPr="00EA40BB">
              <w:rPr>
                <w:rFonts w:ascii="Times New Roman" w:hAnsi="Times New Roman" w:cs="Times New Roman"/>
                <w:spacing w:val="-4"/>
                <w:sz w:val="24"/>
                <w:szCs w:val="24"/>
              </w:rPr>
              <w:t xml:space="preserve">4) </w:t>
            </w:r>
            <w:r w:rsidRPr="00EA40BB">
              <w:rPr>
                <w:rFonts w:ascii="Times New Roman" w:hAnsi="Times New Roman" w:cs="Times New Roman"/>
                <w:strike/>
                <w:spacing w:val="-4"/>
                <w:sz w:val="24"/>
                <w:szCs w:val="24"/>
              </w:rPr>
              <w:t xml:space="preserve">Самовредновање се </w:t>
            </w:r>
            <w:proofErr w:type="gramStart"/>
            <w:r w:rsidRPr="00EA40BB">
              <w:rPr>
                <w:rFonts w:ascii="Times New Roman" w:hAnsi="Times New Roman" w:cs="Times New Roman"/>
                <w:strike/>
                <w:spacing w:val="-4"/>
                <w:sz w:val="24"/>
                <w:szCs w:val="24"/>
              </w:rPr>
              <w:t>спроводи  prema</w:t>
            </w:r>
            <w:proofErr w:type="gramEnd"/>
            <w:r w:rsidRPr="00EA40BB">
              <w:rPr>
                <w:rFonts w:ascii="Times New Roman" w:hAnsi="Times New Roman" w:cs="Times New Roman"/>
                <w:strike/>
                <w:spacing w:val="-4"/>
                <w:sz w:val="24"/>
                <w:szCs w:val="24"/>
              </w:rPr>
              <w:t xml:space="preserve"> у интервалима од највише три</w:t>
            </w:r>
            <w:r w:rsidRPr="00EA40BB">
              <w:rPr>
                <w:rFonts w:ascii="Times New Roman" w:hAnsi="Times New Roman" w:cs="Times New Roman"/>
                <w:strike/>
                <w:color w:val="FF0000"/>
                <w:spacing w:val="-4"/>
                <w:sz w:val="24"/>
                <w:szCs w:val="24"/>
              </w:rPr>
              <w:t xml:space="preserve"> </w:t>
            </w:r>
            <w:r w:rsidRPr="00EA40BB">
              <w:rPr>
                <w:rFonts w:ascii="Times New Roman" w:hAnsi="Times New Roman" w:cs="Times New Roman"/>
                <w:strike/>
                <w:spacing w:val="-4"/>
                <w:sz w:val="24"/>
                <w:szCs w:val="24"/>
              </w:rPr>
              <w:t>године</w:t>
            </w:r>
            <w:r w:rsidRPr="00EA40BB">
              <w:rPr>
                <w:rFonts w:ascii="Times New Roman" w:hAnsi="Times New Roman" w:cs="Times New Roman"/>
                <w:spacing w:val="-4"/>
                <w:sz w:val="24"/>
                <w:szCs w:val="24"/>
              </w:rPr>
              <w:t xml:space="preserve">. </w:t>
            </w:r>
            <w:r w:rsidRPr="00EA40BB">
              <w:rPr>
                <w:rFonts w:ascii="Times New Roman" w:hAnsi="Times New Roman" w:cs="Times New Roman"/>
                <w:color w:val="FF0000"/>
                <w:spacing w:val="-4"/>
                <w:sz w:val="24"/>
                <w:szCs w:val="24"/>
              </w:rPr>
              <w:t>У извештају o самовредновању</w:t>
            </w:r>
            <w:r w:rsidRPr="00EA40BB">
              <w:rPr>
                <w:rFonts w:ascii="Times New Roman" w:hAnsi="Times New Roman" w:cs="Times New Roman"/>
                <w:spacing w:val="-4"/>
                <w:sz w:val="24"/>
                <w:szCs w:val="24"/>
              </w:rPr>
              <w:t xml:space="preserve"> </w:t>
            </w:r>
            <w:r w:rsidRPr="00EA40BB">
              <w:rPr>
                <w:rFonts w:ascii="Times New Roman" w:hAnsi="Times New Roman" w:cs="Times New Roman"/>
                <w:color w:val="FF0000"/>
                <w:sz w:val="24"/>
                <w:szCs w:val="24"/>
                <w:lang w:val="ru-RU"/>
              </w:rPr>
              <w:t xml:space="preserve">високошколска установа описује начин на који је успоставила склад између наставних метода, исхода учења и критеријума оцењивања; описује </w:t>
            </w:r>
            <w:proofErr w:type="gramStart"/>
            <w:r w:rsidRPr="00EA40BB">
              <w:rPr>
                <w:rFonts w:ascii="Times New Roman" w:hAnsi="Times New Roman" w:cs="Times New Roman"/>
                <w:color w:val="FF0000"/>
                <w:sz w:val="24"/>
                <w:szCs w:val="24"/>
                <w:lang w:val="ru-RU"/>
              </w:rPr>
              <w:t>методе  наставе</w:t>
            </w:r>
            <w:proofErr w:type="gramEnd"/>
            <w:r w:rsidRPr="00EA40BB">
              <w:rPr>
                <w:rFonts w:ascii="Times New Roman" w:hAnsi="Times New Roman" w:cs="Times New Roman"/>
                <w:color w:val="FF0000"/>
                <w:sz w:val="24"/>
                <w:szCs w:val="24"/>
                <w:lang w:val="ru-RU"/>
              </w:rPr>
              <w:t xml:space="preserve"> оријентисане ка учењу студената и систем оцењивања заснован на мерењу исхода учења, документује и описује на који начин исходи учења опредељују садржај наставног програма и његову организацију, наставне методе и стратегије, предложене курсеве и поступке за проверу знања и оцењивање.</w:t>
            </w:r>
          </w:p>
          <w:p w14:paraId="096FA03C" w14:textId="77777777" w:rsidR="000F7535" w:rsidRPr="00EA40BB" w:rsidRDefault="000F7535" w:rsidP="000F7535">
            <w:pPr>
              <w:rPr>
                <w:rFonts w:ascii="Times New Roman" w:hAnsi="Times New Roman" w:cs="Times New Roman"/>
                <w:color w:val="FF0000"/>
                <w:sz w:val="24"/>
                <w:szCs w:val="24"/>
                <w:lang w:val="ru-RU"/>
              </w:rPr>
            </w:pPr>
            <w:r w:rsidRPr="00EA40BB">
              <w:rPr>
                <w:rFonts w:ascii="Times New Roman" w:hAnsi="Times New Roman" w:cs="Times New Roman"/>
                <w:color w:val="FF0000"/>
                <w:sz w:val="24"/>
                <w:szCs w:val="24"/>
                <w:lang w:val="ru-RU"/>
              </w:rPr>
              <w:t xml:space="preserve">(5) </w:t>
            </w:r>
            <w:r w:rsidRPr="00EA40BB">
              <w:rPr>
                <w:rFonts w:ascii="Times New Roman" w:hAnsi="Times New Roman" w:cs="Times New Roman"/>
                <w:bCs/>
                <w:color w:val="FF0000"/>
                <w:sz w:val="24"/>
                <w:szCs w:val="24"/>
                <w:lang w:val="ru-RU"/>
              </w:rPr>
              <w:t>Агенција треба да процени да ли су исходи учења  у складу са Националним оквиром квалификација и да ли су да ли су разумљиви и јавно објав</w:t>
            </w:r>
            <w:r w:rsidRPr="00EA40BB">
              <w:rPr>
                <w:rFonts w:ascii="Times New Roman" w:hAnsi="Times New Roman" w:cs="Times New Roman"/>
                <w:bCs/>
                <w:color w:val="FF0000"/>
                <w:sz w:val="24"/>
                <w:szCs w:val="24"/>
              </w:rPr>
              <w:t>љ</w:t>
            </w:r>
            <w:r w:rsidRPr="00EA40BB">
              <w:rPr>
                <w:rFonts w:ascii="Times New Roman" w:hAnsi="Times New Roman" w:cs="Times New Roman"/>
                <w:bCs/>
                <w:color w:val="FF0000"/>
                <w:sz w:val="24"/>
                <w:szCs w:val="24"/>
                <w:lang w:val="ru-RU"/>
              </w:rPr>
              <w:t>ени</w:t>
            </w:r>
          </w:p>
          <w:p w14:paraId="1A62DA1E" w14:textId="77777777" w:rsidR="000F7535" w:rsidRPr="00EA40BB" w:rsidRDefault="000F7535" w:rsidP="000F7535">
            <w:pPr>
              <w:pStyle w:val="NormalWeb"/>
              <w:rPr>
                <w:rFonts w:ascii="Times" w:hAnsi="Times"/>
                <w:spacing w:val="-4"/>
              </w:rPr>
            </w:pPr>
            <w:r w:rsidRPr="00EA40BB">
              <w:rPr>
                <w:rFonts w:ascii="Times" w:hAnsi="Times"/>
                <w:spacing w:val="-4"/>
              </w:rPr>
              <w:t xml:space="preserve"> (4) У поступку самовредновања разматра се и оцена студената.</w:t>
            </w:r>
          </w:p>
          <w:p w14:paraId="5D566CD7" w14:textId="77777777" w:rsidR="000F7535" w:rsidRPr="00EA40BB" w:rsidRDefault="000F7535" w:rsidP="000F7535">
            <w:pPr>
              <w:pStyle w:val="NormalWeb"/>
              <w:rPr>
                <w:rFonts w:ascii="Times" w:hAnsi="Times"/>
                <w:spacing w:val="-4"/>
              </w:rPr>
            </w:pPr>
            <w:r w:rsidRPr="00EA40BB">
              <w:rPr>
                <w:rFonts w:ascii="Times" w:hAnsi="Times"/>
                <w:spacing w:val="-4"/>
              </w:rPr>
              <w:lastRenderedPageBreak/>
              <w:t xml:space="preserve">(5) На захтев </w:t>
            </w:r>
            <w:r w:rsidRPr="00EA40BB">
              <w:rPr>
                <w:rFonts w:ascii="Times" w:hAnsi="Times"/>
                <w:strike/>
                <w:spacing w:val="-4"/>
              </w:rPr>
              <w:t xml:space="preserve">Комисије   </w:t>
            </w:r>
            <w:proofErr w:type="gramStart"/>
            <w:r w:rsidRPr="00EA40BB">
              <w:rPr>
                <w:color w:val="FF0000"/>
                <w:spacing w:val="-4"/>
              </w:rPr>
              <w:t xml:space="preserve">Агенције </w:t>
            </w:r>
            <w:r w:rsidRPr="00EA40BB">
              <w:rPr>
                <w:rFonts w:ascii="Times" w:hAnsi="Times"/>
                <w:spacing w:val="-4"/>
              </w:rPr>
              <w:t>,</w:t>
            </w:r>
            <w:proofErr w:type="gramEnd"/>
            <w:r w:rsidRPr="00EA40BB">
              <w:rPr>
                <w:rFonts w:ascii="Times" w:hAnsi="Times"/>
                <w:spacing w:val="-4"/>
              </w:rPr>
              <w:t xml:space="preserve"> високошколска установа доставља информацију о поступку и резултатима самовредновања, као и друге податке од значаја за оцену квалитета.</w:t>
            </w:r>
          </w:p>
          <w:p w14:paraId="579A59EF" w14:textId="77777777" w:rsidR="005377C2" w:rsidRPr="00EA40BB" w:rsidRDefault="005377C2" w:rsidP="00B31F8E">
            <w:pPr>
              <w:rPr>
                <w:rFonts w:asciiTheme="majorHAnsi" w:hAnsiTheme="majorHAnsi"/>
                <w:color w:val="FF0000"/>
                <w:sz w:val="24"/>
                <w:szCs w:val="24"/>
                <w:lang w:val="hr-HR"/>
              </w:rPr>
            </w:pPr>
          </w:p>
        </w:tc>
        <w:tc>
          <w:tcPr>
            <w:tcW w:w="1115" w:type="pct"/>
          </w:tcPr>
          <w:p w14:paraId="5778F9E5" w14:textId="77777777" w:rsidR="00A63530" w:rsidRPr="00EA40BB" w:rsidRDefault="00A63530" w:rsidP="00A63530">
            <w:pPr>
              <w:rPr>
                <w:rFonts w:ascii="Times New Roman" w:hAnsi="Times New Roman" w:cs="Times New Roman"/>
                <w:b/>
                <w:bCs/>
                <w:sz w:val="20"/>
                <w:szCs w:val="20"/>
              </w:rPr>
            </w:pPr>
            <w:r w:rsidRPr="00EA40BB">
              <w:rPr>
                <w:rFonts w:ascii="TimesNewRoman" w:hAnsi="TimesNewRoman" w:cs="TimesNewRoman"/>
                <w:b/>
                <w:bCs/>
                <w:sz w:val="20"/>
                <w:szCs w:val="20"/>
              </w:rPr>
              <w:lastRenderedPageBreak/>
              <w:t xml:space="preserve">Назив акције </w:t>
            </w:r>
            <w:r w:rsidRPr="00EA40BB">
              <w:rPr>
                <w:rFonts w:ascii="Times New Roman" w:hAnsi="Times New Roman" w:cs="Times New Roman"/>
                <w:b/>
                <w:bCs/>
                <w:sz w:val="20"/>
                <w:szCs w:val="20"/>
              </w:rPr>
              <w:t>ВО ЗД-08</w:t>
            </w:r>
          </w:p>
          <w:p w14:paraId="57179863"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Јачање јавне</w:t>
            </w:r>
          </w:p>
          <w:p w14:paraId="3F3DF1C5"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одговорности ВШУ</w:t>
            </w:r>
          </w:p>
          <w:p w14:paraId="4670EA4F"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за квалитет високог</w:t>
            </w:r>
          </w:p>
          <w:p w14:paraId="74D9A712" w14:textId="77777777" w:rsidR="00A63530" w:rsidRPr="00EA40BB" w:rsidRDefault="00A63530" w:rsidP="00A63530">
            <w:pPr>
              <w:rPr>
                <w:rFonts w:ascii="Times New Roman" w:hAnsi="Times New Roman" w:cs="Times New Roman"/>
                <w:b/>
                <w:bCs/>
                <w:sz w:val="20"/>
                <w:szCs w:val="20"/>
              </w:rPr>
            </w:pPr>
            <w:r w:rsidRPr="00EA40BB">
              <w:rPr>
                <w:rFonts w:ascii="TimesNewRoman" w:hAnsi="TimesNewRoman" w:cs="TimesNewRoman"/>
                <w:sz w:val="20"/>
                <w:szCs w:val="20"/>
              </w:rPr>
              <w:t>образовања</w:t>
            </w:r>
          </w:p>
          <w:p w14:paraId="5CEB5D97" w14:textId="77777777" w:rsidR="00A63530" w:rsidRPr="00EA40BB" w:rsidRDefault="00A63530" w:rsidP="00A63530">
            <w:pPr>
              <w:rPr>
                <w:rFonts w:ascii="TimesNewRoman" w:hAnsi="TimesNewRoman" w:cs="TimesNewRoman"/>
                <w:b/>
                <w:bCs/>
                <w:sz w:val="20"/>
                <w:szCs w:val="20"/>
              </w:rPr>
            </w:pPr>
            <w:r w:rsidRPr="00EA40BB">
              <w:rPr>
                <w:rFonts w:ascii="TimesNewRoman" w:hAnsi="TimesNewRoman" w:cs="TimesNewRoman"/>
                <w:b/>
                <w:bCs/>
                <w:sz w:val="20"/>
                <w:szCs w:val="20"/>
              </w:rPr>
              <w:t>Инструменти имплементације</w:t>
            </w:r>
          </w:p>
          <w:p w14:paraId="4C725407"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Израда нацрта закона и доношење</w:t>
            </w:r>
          </w:p>
          <w:p w14:paraId="590E7924"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подзаконских аката;</w:t>
            </w:r>
          </w:p>
          <w:p w14:paraId="1B4A49CC"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Анализа и дорада Стандарда за</w:t>
            </w:r>
          </w:p>
          <w:p w14:paraId="0BFDEA49"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самовредновање;</w:t>
            </w:r>
          </w:p>
          <w:p w14:paraId="27119776"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Извештај о самовредновању;</w:t>
            </w:r>
          </w:p>
          <w:p w14:paraId="68EC5265"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Развијање образовне статистика;</w:t>
            </w:r>
          </w:p>
          <w:p w14:paraId="4D21E64D"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Успостављање јединственог</w:t>
            </w:r>
          </w:p>
          <w:p w14:paraId="288CEA3F" w14:textId="77777777" w:rsidR="00A63530" w:rsidRPr="00EA40BB" w:rsidRDefault="00A63530" w:rsidP="00A63530">
            <w:pPr>
              <w:rPr>
                <w:rFonts w:ascii="TimesNewRoman" w:hAnsi="TimesNewRoman" w:cs="TimesNewRoman"/>
                <w:b/>
                <w:bCs/>
                <w:sz w:val="20"/>
                <w:szCs w:val="20"/>
              </w:rPr>
            </w:pPr>
            <w:r w:rsidRPr="00EA40BB">
              <w:rPr>
                <w:rFonts w:ascii="TimesNewRoman" w:hAnsi="TimesNewRoman" w:cs="TimesNewRoman"/>
                <w:sz w:val="20"/>
                <w:szCs w:val="20"/>
              </w:rPr>
              <w:t>информационог система</w:t>
            </w:r>
          </w:p>
          <w:p w14:paraId="4103374C" w14:textId="77777777" w:rsidR="00A63530" w:rsidRPr="00EA40BB" w:rsidRDefault="00A63530" w:rsidP="00A63530">
            <w:pPr>
              <w:rPr>
                <w:rFonts w:ascii="TimesNewRoman" w:hAnsi="TimesNewRoman" w:cs="TimesNewRoman"/>
                <w:b/>
                <w:bCs/>
                <w:sz w:val="20"/>
                <w:szCs w:val="20"/>
              </w:rPr>
            </w:pPr>
            <w:r w:rsidRPr="00EA40BB">
              <w:rPr>
                <w:rFonts w:ascii="TimesNewRoman" w:hAnsi="TimesNewRoman" w:cs="TimesNewRoman"/>
                <w:b/>
                <w:bCs/>
                <w:sz w:val="20"/>
                <w:szCs w:val="20"/>
              </w:rPr>
              <w:t>Исход – резултат акције</w:t>
            </w:r>
          </w:p>
          <w:p w14:paraId="336D323B"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Развијени управљачки инструменти</w:t>
            </w:r>
          </w:p>
          <w:p w14:paraId="7F2CD02E"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који осигуравају баланс између</w:t>
            </w:r>
          </w:p>
          <w:p w14:paraId="753B713D"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институционалне аутономије и јавне</w:t>
            </w:r>
          </w:p>
          <w:p w14:paraId="04742D2C"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одговорности;</w:t>
            </w:r>
          </w:p>
          <w:p w14:paraId="77F595C5"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Значајно повећање транспарентности</w:t>
            </w:r>
          </w:p>
          <w:p w14:paraId="237FADE4"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рада и одговорности за ефекте рада;</w:t>
            </w:r>
          </w:p>
          <w:p w14:paraId="743EB919"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Примена образовне статистике у доношењу одлука на ВШО;</w:t>
            </w:r>
          </w:p>
          <w:p w14:paraId="254FF9E8" w14:textId="77777777" w:rsidR="005377C2" w:rsidRPr="00EA40BB" w:rsidRDefault="00A63530" w:rsidP="00A63530">
            <w:pPr>
              <w:rPr>
                <w:rFonts w:ascii="TimesNewRoman" w:hAnsi="TimesNewRoman" w:cs="TimesNewRoman"/>
                <w:b/>
                <w:bCs/>
                <w:sz w:val="20"/>
                <w:szCs w:val="20"/>
              </w:rPr>
            </w:pPr>
            <w:r w:rsidRPr="00EA40BB">
              <w:rPr>
                <w:rFonts w:ascii="TimesNewRoman" w:hAnsi="TimesNewRoman" w:cs="TimesNewRoman"/>
                <w:b/>
                <w:bCs/>
                <w:sz w:val="20"/>
                <w:szCs w:val="20"/>
              </w:rPr>
              <w:t>Индикатори праћења</w:t>
            </w:r>
          </w:p>
          <w:p w14:paraId="0832FCA5"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Екстерна периодична</w:t>
            </w:r>
          </w:p>
          <w:p w14:paraId="271304BC"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евалуација високог образовања у</w:t>
            </w:r>
          </w:p>
          <w:p w14:paraId="1FA95C04"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Србији;</w:t>
            </w:r>
          </w:p>
          <w:p w14:paraId="3F3BD660"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Годишњи извештај НСВО о</w:t>
            </w:r>
          </w:p>
          <w:p w14:paraId="759C014E" w14:textId="77777777" w:rsidR="00A63530" w:rsidRPr="00EA40BB" w:rsidRDefault="00A63530" w:rsidP="00A63530">
            <w:pPr>
              <w:widowControl w:val="0"/>
              <w:autoSpaceDE w:val="0"/>
              <w:autoSpaceDN w:val="0"/>
              <w:adjustRightInd w:val="0"/>
              <w:rPr>
                <w:rFonts w:ascii="TimesNewRoman" w:hAnsi="TimesNewRoman" w:cs="TimesNewRoman"/>
                <w:sz w:val="20"/>
                <w:szCs w:val="20"/>
              </w:rPr>
            </w:pPr>
            <w:r w:rsidRPr="00EA40BB">
              <w:rPr>
                <w:rFonts w:ascii="TimesNewRoman" w:hAnsi="TimesNewRoman" w:cs="TimesNewRoman"/>
                <w:sz w:val="20"/>
                <w:szCs w:val="20"/>
              </w:rPr>
              <w:t>стању у високом обазовању;</w:t>
            </w:r>
          </w:p>
          <w:p w14:paraId="7CEB04C5" w14:textId="77777777" w:rsidR="00A63530" w:rsidRPr="00EA40BB" w:rsidRDefault="00A63530" w:rsidP="00A63530">
            <w:pPr>
              <w:rPr>
                <w:rFonts w:ascii="TimesNewRoman" w:hAnsi="TimesNewRoman" w:cs="TimesNewRoman"/>
                <w:sz w:val="20"/>
                <w:szCs w:val="20"/>
              </w:rPr>
            </w:pPr>
            <w:r w:rsidRPr="00EA40BB">
              <w:rPr>
                <w:rFonts w:ascii="Times New Roman" w:hAnsi="Times New Roman" w:cs="Times New Roman"/>
                <w:sz w:val="20"/>
                <w:szCs w:val="20"/>
              </w:rPr>
              <w:t>●</w:t>
            </w:r>
            <w:r w:rsidRPr="00EA40BB">
              <w:rPr>
                <w:rFonts w:ascii="TimesNewRoman" w:hAnsi="TimesNewRoman" w:cs="TimesNewRoman"/>
                <w:sz w:val="20"/>
                <w:szCs w:val="20"/>
              </w:rPr>
              <w:t xml:space="preserve"> Отвореност према окружењу</w:t>
            </w:r>
          </w:p>
          <w:p w14:paraId="5F22E816" w14:textId="77777777" w:rsidR="00A427B4" w:rsidRPr="00EA40BB" w:rsidRDefault="00A427B4" w:rsidP="00A63530">
            <w:pPr>
              <w:rPr>
                <w:rFonts w:ascii="TimesNewRoman" w:hAnsi="TimesNewRoman" w:cs="TimesNewRoman"/>
                <w:sz w:val="20"/>
                <w:szCs w:val="20"/>
              </w:rPr>
            </w:pPr>
          </w:p>
          <w:p w14:paraId="592E6AD5" w14:textId="77777777" w:rsidR="00A427B4" w:rsidRPr="00EA40BB" w:rsidRDefault="00870AF3" w:rsidP="00A63530">
            <w:pPr>
              <w:rPr>
                <w:rFonts w:asciiTheme="majorHAnsi" w:hAnsiTheme="majorHAnsi"/>
                <w:color w:val="008000"/>
              </w:rPr>
            </w:pPr>
            <w:r w:rsidRPr="00EA40BB">
              <w:rPr>
                <w:rFonts w:asciiTheme="majorHAnsi" w:hAnsiTheme="majorHAnsi"/>
                <w:color w:val="008000"/>
              </w:rPr>
              <w:t>Ефекти предложених измена:</w:t>
            </w:r>
          </w:p>
          <w:p w14:paraId="64C55B39" w14:textId="77777777" w:rsidR="00870AF3" w:rsidRPr="00EA40BB" w:rsidRDefault="00870AF3" w:rsidP="00A63530">
            <w:pPr>
              <w:rPr>
                <w:rFonts w:asciiTheme="majorHAnsi" w:hAnsiTheme="majorHAnsi"/>
                <w:color w:val="008000"/>
              </w:rPr>
            </w:pPr>
            <w:r w:rsidRPr="00EA40BB">
              <w:rPr>
                <w:rFonts w:asciiTheme="majorHAnsi" w:hAnsiTheme="majorHAnsi"/>
                <w:color w:val="008000"/>
              </w:rPr>
              <w:t>1. Законски оквир за усаглашавање са изменама ЕСГ</w:t>
            </w:r>
          </w:p>
          <w:p w14:paraId="02497E7D" w14:textId="77777777" w:rsidR="00870AF3" w:rsidRPr="00EA40BB" w:rsidRDefault="00870AF3" w:rsidP="00A63530">
            <w:pPr>
              <w:rPr>
                <w:rFonts w:asciiTheme="majorHAnsi" w:hAnsiTheme="majorHAnsi"/>
                <w:color w:val="008000"/>
              </w:rPr>
            </w:pPr>
            <w:r w:rsidRPr="00EA40BB">
              <w:rPr>
                <w:rFonts w:asciiTheme="majorHAnsi" w:hAnsiTheme="majorHAnsi"/>
                <w:color w:val="008000"/>
              </w:rPr>
              <w:t>2. Усаглашавање са роковима за СПК и акредитацију</w:t>
            </w:r>
          </w:p>
          <w:p w14:paraId="588640A6" w14:textId="77777777" w:rsidR="00870AF3" w:rsidRPr="00EA40BB" w:rsidRDefault="00870AF3" w:rsidP="00A63530">
            <w:pPr>
              <w:rPr>
                <w:rFonts w:asciiTheme="majorHAnsi" w:hAnsiTheme="majorHAnsi"/>
                <w:color w:val="008000"/>
              </w:rPr>
            </w:pPr>
            <w:r w:rsidRPr="00EA40BB">
              <w:rPr>
                <w:rFonts w:asciiTheme="majorHAnsi" w:hAnsiTheme="majorHAnsi"/>
                <w:color w:val="008000"/>
              </w:rPr>
              <w:t xml:space="preserve">3. Унапређење система квалитета у високошколским установма обзиром на захтев </w:t>
            </w:r>
            <w:r w:rsidRPr="00EA40BB">
              <w:rPr>
                <w:rFonts w:asciiTheme="majorHAnsi" w:hAnsiTheme="majorHAnsi"/>
                <w:color w:val="008000"/>
              </w:rPr>
              <w:lastRenderedPageBreak/>
              <w:t>да се уведе настава базирана на исходима учења</w:t>
            </w:r>
          </w:p>
          <w:p w14:paraId="316B05D6" w14:textId="77777777" w:rsidR="00870AF3" w:rsidRPr="00EA40BB" w:rsidRDefault="00870AF3" w:rsidP="00A63530">
            <w:pPr>
              <w:rPr>
                <w:rFonts w:asciiTheme="majorHAnsi" w:hAnsiTheme="majorHAnsi"/>
                <w:color w:val="008000"/>
              </w:rPr>
            </w:pPr>
            <w:r w:rsidRPr="00EA40BB">
              <w:rPr>
                <w:rFonts w:asciiTheme="majorHAnsi" w:hAnsiTheme="majorHAnsi"/>
                <w:color w:val="008000"/>
              </w:rPr>
              <w:t>4. Допринос усаглашавању високо</w:t>
            </w:r>
            <w:r w:rsidR="005648C0" w:rsidRPr="00EA40BB">
              <w:rPr>
                <w:rFonts w:asciiTheme="majorHAnsi" w:hAnsiTheme="majorHAnsi"/>
                <w:color w:val="008000"/>
              </w:rPr>
              <w:t>-о</w:t>
            </w:r>
            <w:r w:rsidRPr="00EA40BB">
              <w:rPr>
                <w:rFonts w:asciiTheme="majorHAnsi" w:hAnsiTheme="majorHAnsi"/>
                <w:color w:val="008000"/>
              </w:rPr>
              <w:t>бразовног система са НОК</w:t>
            </w:r>
          </w:p>
          <w:p w14:paraId="71CBB1F0" w14:textId="77777777" w:rsidR="002E135E" w:rsidRPr="00EA40BB" w:rsidRDefault="002E135E" w:rsidP="00A63530">
            <w:pPr>
              <w:rPr>
                <w:rFonts w:asciiTheme="majorHAnsi" w:hAnsiTheme="majorHAnsi"/>
                <w:color w:val="008000"/>
              </w:rPr>
            </w:pPr>
          </w:p>
          <w:p w14:paraId="2E76442B" w14:textId="77777777" w:rsidR="002E135E" w:rsidRPr="00EA40BB" w:rsidRDefault="002E135E" w:rsidP="002E135E">
            <w:pPr>
              <w:rPr>
                <w:rFonts w:ascii="Times New Roman" w:eastAsia="Times New Roman" w:hAnsi="Times New Roman" w:cs="Times New Roman"/>
                <w:color w:val="008000"/>
                <w:sz w:val="24"/>
                <w:szCs w:val="24"/>
                <w:lang w:val="uz-Cyrl-UZ" w:eastAsia="en-GB"/>
              </w:rPr>
            </w:pPr>
            <w:r w:rsidRPr="00EA40BB">
              <w:rPr>
                <w:rFonts w:asciiTheme="majorHAnsi" w:eastAsia="Times New Roman" w:hAnsiTheme="majorHAnsi" w:cs="Arial"/>
                <w:color w:val="008000"/>
                <w:lang w:val="uz-Cyrl-UZ"/>
              </w:rPr>
              <w:t xml:space="preserve">Све предложене измене унапређују процес спољашње и провере квалитета као и процес самовредновања ВШУ  који претхoди СПК али истовремено  и предтављају континуитет у раду КАПК, што је неопходно  за обавезан процес </w:t>
            </w:r>
            <w:r w:rsidRPr="00EA40BB">
              <w:rPr>
                <w:rFonts w:ascii="Times New Roman" w:eastAsia="Times New Roman" w:hAnsi="Times New Roman" w:cs="Times New Roman"/>
                <w:color w:val="008000"/>
                <w:sz w:val="24"/>
                <w:szCs w:val="24"/>
                <w:lang w:val="uz-Cyrl-UZ" w:eastAsia="en-GB"/>
              </w:rPr>
              <w:t xml:space="preserve">екстерне евалуације од стране </w:t>
            </w:r>
            <w:r w:rsidRPr="00EA40BB">
              <w:rPr>
                <w:rFonts w:ascii="Times New Roman" w:eastAsia="Times New Roman" w:hAnsi="Times New Roman" w:cs="Times New Roman"/>
                <w:color w:val="008000"/>
                <w:sz w:val="24"/>
                <w:szCs w:val="24"/>
                <w:lang w:val="en-GB" w:eastAsia="en-GB"/>
              </w:rPr>
              <w:t xml:space="preserve">ENQA </w:t>
            </w:r>
            <w:r w:rsidRPr="00EA40BB">
              <w:rPr>
                <w:rFonts w:ascii="Times New Roman" w:eastAsia="Times New Roman" w:hAnsi="Times New Roman" w:cs="Times New Roman"/>
                <w:color w:val="008000"/>
                <w:sz w:val="24"/>
                <w:szCs w:val="24"/>
                <w:lang w:val="uz-Cyrl-UZ" w:eastAsia="en-GB"/>
              </w:rPr>
              <w:t xml:space="preserve">коме подлежу и Агенције  најмање једном у пет година како би показале своју усклађеност са </w:t>
            </w:r>
            <w:r w:rsidRPr="00EA40BB">
              <w:rPr>
                <w:rFonts w:asciiTheme="majorHAnsi" w:eastAsia="Times New Roman" w:hAnsiTheme="majorHAnsi" w:cs="Arial"/>
                <w:color w:val="008000"/>
                <w:lang w:val="uz-Cyrl-UZ"/>
              </w:rPr>
              <w:t>ESG</w:t>
            </w:r>
            <w:r w:rsidRPr="00EA40BB">
              <w:rPr>
                <w:rFonts w:ascii="Times New Roman" w:eastAsia="Times New Roman" w:hAnsi="Times New Roman" w:cs="Times New Roman"/>
                <w:color w:val="008000"/>
                <w:sz w:val="24"/>
                <w:szCs w:val="24"/>
                <w:lang w:val="uz-Cyrl-UZ" w:eastAsia="en-GB"/>
              </w:rPr>
              <w:t xml:space="preserve">. Поступке  и стандарде које је </w:t>
            </w:r>
            <w:r w:rsidRPr="00EA40BB">
              <w:rPr>
                <w:rFonts w:ascii="Times New Roman" w:eastAsia="Times New Roman" w:hAnsi="Times New Roman" w:cs="Times New Roman"/>
                <w:color w:val="008000"/>
                <w:sz w:val="24"/>
                <w:szCs w:val="24"/>
                <w:lang w:val="en-GB" w:eastAsia="en-GB"/>
              </w:rPr>
              <w:t>ENQA</w:t>
            </w:r>
            <w:r w:rsidRPr="00EA40BB">
              <w:rPr>
                <w:rFonts w:ascii="Times New Roman" w:eastAsia="Times New Roman" w:hAnsi="Times New Roman" w:cs="Times New Roman"/>
                <w:color w:val="008000"/>
                <w:sz w:val="24"/>
                <w:szCs w:val="24"/>
                <w:lang w:val="uz-Cyrl-UZ" w:eastAsia="en-GB"/>
              </w:rPr>
              <w:t xml:space="preserve"> испитивала у оквиру евалуације претходне КАПК </w:t>
            </w:r>
            <w:r w:rsidRPr="00EA40BB">
              <w:rPr>
                <w:rFonts w:ascii="Times New Roman" w:eastAsia="Times New Roman" w:hAnsi="Times New Roman" w:cs="Times New Roman"/>
                <w:color w:val="008000"/>
                <w:sz w:val="24"/>
                <w:szCs w:val="24"/>
                <w:lang w:val="en-GB" w:eastAsia="en-GB"/>
              </w:rPr>
              <w:t>ENQA</w:t>
            </w:r>
            <w:r w:rsidRPr="00EA40BB">
              <w:rPr>
                <w:rFonts w:ascii="Times New Roman" w:eastAsia="Times New Roman" w:hAnsi="Times New Roman" w:cs="Times New Roman"/>
                <w:color w:val="008000"/>
                <w:sz w:val="24"/>
                <w:szCs w:val="24"/>
                <w:lang w:val="uz-Cyrl-UZ" w:eastAsia="en-GB"/>
              </w:rPr>
              <w:t xml:space="preserve"> је оценила задовољавајућим и у великој мери усаглашеним  </w:t>
            </w:r>
            <w:r w:rsidRPr="00EA40BB">
              <w:rPr>
                <w:rFonts w:asciiTheme="majorHAnsi" w:eastAsia="Times New Roman" w:hAnsiTheme="majorHAnsi" w:cs="Arial"/>
                <w:color w:val="008000"/>
                <w:lang w:val="uz-Cyrl-UZ"/>
              </w:rPr>
              <w:t>са ESG</w:t>
            </w:r>
          </w:p>
          <w:p w14:paraId="0A21E264" w14:textId="77777777" w:rsidR="002E135E" w:rsidRPr="00EA40BB" w:rsidRDefault="002E135E" w:rsidP="00A63530">
            <w:pPr>
              <w:rPr>
                <w:rFonts w:asciiTheme="majorHAnsi" w:hAnsiTheme="majorHAnsi"/>
                <w:color w:val="008000"/>
              </w:rPr>
            </w:pPr>
          </w:p>
        </w:tc>
      </w:tr>
    </w:tbl>
    <w:p w14:paraId="2871C0F2" w14:textId="77777777" w:rsidR="00420669" w:rsidRPr="00EA40BB" w:rsidRDefault="00420669">
      <w:pPr>
        <w:rPr>
          <w:rFonts w:ascii="Times New Roman" w:hAnsi="Times New Roman" w:cs="Times New Roman"/>
          <w:sz w:val="24"/>
          <w:szCs w:val="24"/>
        </w:rPr>
      </w:pPr>
      <w:r w:rsidRPr="00EA40BB">
        <w:rPr>
          <w:rFonts w:ascii="Times New Roman" w:hAnsi="Times New Roman" w:cs="Times New Roman"/>
          <w:sz w:val="24"/>
          <w:szCs w:val="24"/>
        </w:rPr>
        <w:lastRenderedPageBreak/>
        <w:t>ПРИЛОЗИ</w:t>
      </w:r>
    </w:p>
    <w:p w14:paraId="2F03DA3C" w14:textId="77777777" w:rsidR="00420669" w:rsidRPr="00EA40BB" w:rsidRDefault="00865EDF" w:rsidP="00865EDF">
      <w:pPr>
        <w:ind w:left="360"/>
        <w:rPr>
          <w:rFonts w:ascii="Times New Roman" w:hAnsi="Times New Roman" w:cs="Times New Roman"/>
          <w:sz w:val="24"/>
          <w:szCs w:val="24"/>
        </w:rPr>
      </w:pPr>
      <w:r w:rsidRPr="00EA40BB">
        <w:rPr>
          <w:rFonts w:ascii="Times New Roman" w:hAnsi="Times New Roman" w:cs="Times New Roman"/>
          <w:sz w:val="24"/>
          <w:szCs w:val="24"/>
        </w:rPr>
        <w:t xml:space="preserve">Прилог 1. </w:t>
      </w:r>
      <w:r w:rsidR="00420669" w:rsidRPr="00EA40BB">
        <w:rPr>
          <w:rFonts w:ascii="Times New Roman" w:hAnsi="Times New Roman" w:cs="Times New Roman"/>
          <w:sz w:val="24"/>
          <w:szCs w:val="24"/>
        </w:rPr>
        <w:t>Самоевалуациони Извештај КАПК</w:t>
      </w:r>
    </w:p>
    <w:p w14:paraId="41D7ECDD" w14:textId="77777777" w:rsidR="00420669" w:rsidRPr="00EA40BB" w:rsidRDefault="00865EDF" w:rsidP="00865EDF">
      <w:pPr>
        <w:ind w:left="360"/>
        <w:rPr>
          <w:rFonts w:ascii="Times New Roman" w:hAnsi="Times New Roman" w:cs="Times New Roman"/>
          <w:sz w:val="24"/>
          <w:szCs w:val="24"/>
        </w:rPr>
      </w:pPr>
      <w:r w:rsidRPr="00EA40BB">
        <w:rPr>
          <w:rFonts w:ascii="Times New Roman" w:hAnsi="Times New Roman" w:cs="Times New Roman"/>
          <w:sz w:val="24"/>
          <w:szCs w:val="24"/>
        </w:rPr>
        <w:t xml:space="preserve">Прилог 2. </w:t>
      </w:r>
      <w:r w:rsidR="00420669" w:rsidRPr="00EA40BB">
        <w:rPr>
          <w:rFonts w:ascii="Times New Roman" w:hAnsi="Times New Roman" w:cs="Times New Roman"/>
          <w:sz w:val="24"/>
          <w:szCs w:val="24"/>
        </w:rPr>
        <w:t xml:space="preserve">Евалуациони извештај тима </w:t>
      </w:r>
      <w:r w:rsidRPr="00EA40BB">
        <w:rPr>
          <w:rFonts w:ascii="Times New Roman" w:hAnsi="Times New Roman" w:cs="Times New Roman"/>
          <w:sz w:val="24"/>
          <w:szCs w:val="24"/>
        </w:rPr>
        <w:t>ENQA</w:t>
      </w:r>
    </w:p>
    <w:p w14:paraId="13A6B58D" w14:textId="77777777" w:rsidR="00420669" w:rsidRPr="00EA40BB" w:rsidRDefault="00865EDF" w:rsidP="00865EDF">
      <w:pPr>
        <w:ind w:left="360"/>
        <w:rPr>
          <w:rFonts w:ascii="Times New Roman" w:hAnsi="Times New Roman" w:cs="Times New Roman"/>
          <w:sz w:val="24"/>
          <w:szCs w:val="24"/>
        </w:rPr>
      </w:pPr>
      <w:r w:rsidRPr="00EA40BB">
        <w:rPr>
          <w:rFonts w:ascii="Times New Roman" w:hAnsi="Times New Roman" w:cs="Times New Roman"/>
          <w:sz w:val="24"/>
          <w:szCs w:val="24"/>
        </w:rPr>
        <w:t xml:space="preserve">Прилог 3. </w:t>
      </w:r>
      <w:r w:rsidR="00420669" w:rsidRPr="00EA40BB">
        <w:rPr>
          <w:rFonts w:ascii="Times New Roman" w:hAnsi="Times New Roman" w:cs="Times New Roman"/>
          <w:sz w:val="24"/>
          <w:szCs w:val="24"/>
        </w:rPr>
        <w:t>European standards and guidelines (ESG)</w:t>
      </w:r>
    </w:p>
    <w:p w14:paraId="7D8F9ED6" w14:textId="77777777" w:rsidR="00865EDF" w:rsidRPr="00EA40BB" w:rsidRDefault="00865EDF" w:rsidP="00865EDF">
      <w:pPr>
        <w:ind w:left="360"/>
        <w:rPr>
          <w:rFonts w:ascii="Times New Roman" w:hAnsi="Times New Roman" w:cs="Times New Roman"/>
          <w:sz w:val="24"/>
          <w:szCs w:val="24"/>
        </w:rPr>
      </w:pPr>
      <w:r w:rsidRPr="00EA40BB">
        <w:rPr>
          <w:rFonts w:ascii="Times New Roman" w:hAnsi="Times New Roman" w:cs="Times New Roman"/>
          <w:sz w:val="24"/>
          <w:szCs w:val="24"/>
        </w:rPr>
        <w:t>Прилог 4. Одлука о пријему у пуноправно чланство од стране ENQA</w:t>
      </w:r>
    </w:p>
    <w:p w14:paraId="2A31B414" w14:textId="681044AC" w:rsidR="00C3030A" w:rsidRPr="00C36163" w:rsidRDefault="00865EDF" w:rsidP="00C36163">
      <w:pPr>
        <w:ind w:left="360"/>
        <w:rPr>
          <w:rFonts w:ascii="Times New Roman" w:hAnsi="Times New Roman" w:cs="Times New Roman"/>
          <w:sz w:val="24"/>
          <w:szCs w:val="24"/>
        </w:rPr>
      </w:pPr>
      <w:r w:rsidRPr="00EA40BB">
        <w:rPr>
          <w:rFonts w:ascii="Times New Roman" w:hAnsi="Times New Roman" w:cs="Times New Roman"/>
          <w:sz w:val="24"/>
          <w:szCs w:val="24"/>
        </w:rPr>
        <w:t>Прилог 5. Одлука о пријему у пуноправно чланство од стране EQAR</w:t>
      </w:r>
    </w:p>
    <w:sectPr w:rsidR="00C3030A" w:rsidRPr="00C36163" w:rsidSect="00087CC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UnicodeMS">
    <w:altName w:val="Arial Unicode MS"/>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1AC"/>
    <w:multiLevelType w:val="hybridMultilevel"/>
    <w:tmpl w:val="4576471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3DB1322"/>
    <w:multiLevelType w:val="hybridMultilevel"/>
    <w:tmpl w:val="20EE8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A7505"/>
    <w:multiLevelType w:val="hybridMultilevel"/>
    <w:tmpl w:val="2382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21154"/>
    <w:multiLevelType w:val="hybridMultilevel"/>
    <w:tmpl w:val="DF984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1F6655"/>
    <w:multiLevelType w:val="hybridMultilevel"/>
    <w:tmpl w:val="6AF2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A1419"/>
    <w:multiLevelType w:val="hybridMultilevel"/>
    <w:tmpl w:val="56A444DC"/>
    <w:lvl w:ilvl="0" w:tplc="6780F568">
      <w:start w:val="1"/>
      <w:numFmt w:val="decimal"/>
      <w:lvlText w:val="%1."/>
      <w:lvlJc w:val="left"/>
      <w:pPr>
        <w:ind w:left="720" w:hanging="360"/>
      </w:pPr>
      <w:rPr>
        <w:rFonts w:asciiTheme="majorHAnsi" w:eastAsiaTheme="majorEastAsia"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869E1"/>
    <w:multiLevelType w:val="hybridMultilevel"/>
    <w:tmpl w:val="BD2CD68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nsid w:val="22C35B8C"/>
    <w:multiLevelType w:val="hybridMultilevel"/>
    <w:tmpl w:val="DFC89E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314C8F"/>
    <w:multiLevelType w:val="hybridMultilevel"/>
    <w:tmpl w:val="9558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D5BBC"/>
    <w:multiLevelType w:val="hybridMultilevel"/>
    <w:tmpl w:val="1A3CB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32441"/>
    <w:multiLevelType w:val="hybridMultilevel"/>
    <w:tmpl w:val="0F26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817D7"/>
    <w:multiLevelType w:val="hybridMultilevel"/>
    <w:tmpl w:val="149855F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3AA3E5B"/>
    <w:multiLevelType w:val="hybridMultilevel"/>
    <w:tmpl w:val="08749D7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nsid w:val="35536402"/>
    <w:multiLevelType w:val="hybridMultilevel"/>
    <w:tmpl w:val="CBFABCC2"/>
    <w:lvl w:ilvl="0" w:tplc="129A225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3275F"/>
    <w:multiLevelType w:val="hybridMultilevel"/>
    <w:tmpl w:val="65A2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F7427"/>
    <w:multiLevelType w:val="hybridMultilevel"/>
    <w:tmpl w:val="B532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15701F"/>
    <w:multiLevelType w:val="hybridMultilevel"/>
    <w:tmpl w:val="89B8ED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5E2366"/>
    <w:multiLevelType w:val="hybridMultilevel"/>
    <w:tmpl w:val="65A2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620DB"/>
    <w:multiLevelType w:val="hybridMultilevel"/>
    <w:tmpl w:val="2BDAC5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6B29A4"/>
    <w:multiLevelType w:val="hybridMultilevel"/>
    <w:tmpl w:val="79CA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73D5D"/>
    <w:multiLevelType w:val="hybridMultilevel"/>
    <w:tmpl w:val="7F3810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441850"/>
    <w:multiLevelType w:val="hybridMultilevel"/>
    <w:tmpl w:val="492EDB70"/>
    <w:lvl w:ilvl="0" w:tplc="F37A4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11D16"/>
    <w:multiLevelType w:val="hybridMultilevel"/>
    <w:tmpl w:val="0422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F262C"/>
    <w:multiLevelType w:val="hybridMultilevel"/>
    <w:tmpl w:val="1B2E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3D3CBD"/>
    <w:multiLevelType w:val="hybridMultilevel"/>
    <w:tmpl w:val="CE4E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76ED2"/>
    <w:multiLevelType w:val="hybridMultilevel"/>
    <w:tmpl w:val="B5E0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B4CF1"/>
    <w:multiLevelType w:val="hybridMultilevel"/>
    <w:tmpl w:val="9B1A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8086B"/>
    <w:multiLevelType w:val="hybridMultilevel"/>
    <w:tmpl w:val="46D0F85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66715A23"/>
    <w:multiLevelType w:val="hybridMultilevel"/>
    <w:tmpl w:val="8C8A2C02"/>
    <w:lvl w:ilvl="0" w:tplc="0409000F">
      <w:start w:val="1"/>
      <w:numFmt w:val="decimal"/>
      <w:lvlText w:val="%1."/>
      <w:lvlJc w:val="left"/>
      <w:pPr>
        <w:ind w:left="720" w:hanging="360"/>
      </w:pPr>
      <w:rPr>
        <w:rFont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669B162F"/>
    <w:multiLevelType w:val="hybridMultilevel"/>
    <w:tmpl w:val="8C38BD3C"/>
    <w:lvl w:ilvl="0" w:tplc="F942E49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C12AD"/>
    <w:multiLevelType w:val="hybridMultilevel"/>
    <w:tmpl w:val="52D4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424EA"/>
    <w:multiLevelType w:val="hybridMultilevel"/>
    <w:tmpl w:val="2BDAC5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B86E8A"/>
    <w:multiLevelType w:val="hybridMultilevel"/>
    <w:tmpl w:val="5FCA2A1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91C0F"/>
    <w:multiLevelType w:val="hybridMultilevel"/>
    <w:tmpl w:val="4F24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D649F"/>
    <w:multiLevelType w:val="hybridMultilevel"/>
    <w:tmpl w:val="CE0C4D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5544A"/>
    <w:multiLevelType w:val="hybridMultilevel"/>
    <w:tmpl w:val="AE6E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CE43BC"/>
    <w:multiLevelType w:val="hybridMultilevel"/>
    <w:tmpl w:val="7514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87649"/>
    <w:multiLevelType w:val="hybridMultilevel"/>
    <w:tmpl w:val="42B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6925DF"/>
    <w:multiLevelType w:val="hybridMultilevel"/>
    <w:tmpl w:val="ACEC8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50F39"/>
    <w:multiLevelType w:val="hybridMultilevel"/>
    <w:tmpl w:val="0346D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7D97612D"/>
    <w:multiLevelType w:val="hybridMultilevel"/>
    <w:tmpl w:val="8076B94C"/>
    <w:lvl w:ilvl="0" w:tplc="A224DD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36"/>
  </w:num>
  <w:num w:numId="4">
    <w:abstractNumId w:val="30"/>
  </w:num>
  <w:num w:numId="5">
    <w:abstractNumId w:val="8"/>
  </w:num>
  <w:num w:numId="6">
    <w:abstractNumId w:val="40"/>
  </w:num>
  <w:num w:numId="7">
    <w:abstractNumId w:val="19"/>
  </w:num>
  <w:num w:numId="8">
    <w:abstractNumId w:val="7"/>
  </w:num>
  <w:num w:numId="9">
    <w:abstractNumId w:val="20"/>
  </w:num>
  <w:num w:numId="10">
    <w:abstractNumId w:val="22"/>
  </w:num>
  <w:num w:numId="11">
    <w:abstractNumId w:val="33"/>
  </w:num>
  <w:num w:numId="12">
    <w:abstractNumId w:val="37"/>
  </w:num>
  <w:num w:numId="13">
    <w:abstractNumId w:val="31"/>
  </w:num>
  <w:num w:numId="14">
    <w:abstractNumId w:val="18"/>
  </w:num>
  <w:num w:numId="15">
    <w:abstractNumId w:val="23"/>
  </w:num>
  <w:num w:numId="16">
    <w:abstractNumId w:val="10"/>
  </w:num>
  <w:num w:numId="17">
    <w:abstractNumId w:val="24"/>
  </w:num>
  <w:num w:numId="18">
    <w:abstractNumId w:val="1"/>
  </w:num>
  <w:num w:numId="19">
    <w:abstractNumId w:val="3"/>
  </w:num>
  <w:num w:numId="20">
    <w:abstractNumId w:val="15"/>
  </w:num>
  <w:num w:numId="21">
    <w:abstractNumId w:val="5"/>
  </w:num>
  <w:num w:numId="22">
    <w:abstractNumId w:val="4"/>
  </w:num>
  <w:num w:numId="23">
    <w:abstractNumId w:val="17"/>
  </w:num>
  <w:num w:numId="24">
    <w:abstractNumId w:val="34"/>
  </w:num>
  <w:num w:numId="25">
    <w:abstractNumId w:val="21"/>
  </w:num>
  <w:num w:numId="26">
    <w:abstractNumId w:val="35"/>
  </w:num>
  <w:num w:numId="27">
    <w:abstractNumId w:val="38"/>
  </w:num>
  <w:num w:numId="28">
    <w:abstractNumId w:val="9"/>
  </w:num>
  <w:num w:numId="29">
    <w:abstractNumId w:val="14"/>
  </w:num>
  <w:num w:numId="30">
    <w:abstractNumId w:val="28"/>
  </w:num>
  <w:num w:numId="31">
    <w:abstractNumId w:val="29"/>
  </w:num>
  <w:num w:numId="32">
    <w:abstractNumId w:val="13"/>
  </w:num>
  <w:num w:numId="33">
    <w:abstractNumId w:val="0"/>
  </w:num>
  <w:num w:numId="34">
    <w:abstractNumId w:val="27"/>
  </w:num>
  <w:num w:numId="35">
    <w:abstractNumId w:val="39"/>
  </w:num>
  <w:num w:numId="36">
    <w:abstractNumId w:val="11"/>
  </w:num>
  <w:num w:numId="37">
    <w:abstractNumId w:val="2"/>
  </w:num>
  <w:num w:numId="38">
    <w:abstractNumId w:val="25"/>
  </w:num>
  <w:num w:numId="39">
    <w:abstractNumId w:val="6"/>
  </w:num>
  <w:num w:numId="40">
    <w:abstractNumId w:val="2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C2"/>
    <w:rsid w:val="0001383C"/>
    <w:rsid w:val="000210BA"/>
    <w:rsid w:val="00026341"/>
    <w:rsid w:val="00032213"/>
    <w:rsid w:val="000409AF"/>
    <w:rsid w:val="00042D40"/>
    <w:rsid w:val="000504C0"/>
    <w:rsid w:val="00063933"/>
    <w:rsid w:val="0006511F"/>
    <w:rsid w:val="00066355"/>
    <w:rsid w:val="00087CC0"/>
    <w:rsid w:val="000A11D4"/>
    <w:rsid w:val="000E5382"/>
    <w:rsid w:val="000F7535"/>
    <w:rsid w:val="00130F16"/>
    <w:rsid w:val="00154AF1"/>
    <w:rsid w:val="00161148"/>
    <w:rsid w:val="001636E4"/>
    <w:rsid w:val="00164FDB"/>
    <w:rsid w:val="0016729C"/>
    <w:rsid w:val="001678B6"/>
    <w:rsid w:val="00182E28"/>
    <w:rsid w:val="00195E84"/>
    <w:rsid w:val="001B1751"/>
    <w:rsid w:val="001B7112"/>
    <w:rsid w:val="001D37B7"/>
    <w:rsid w:val="001F4629"/>
    <w:rsid w:val="00202109"/>
    <w:rsid w:val="00207C19"/>
    <w:rsid w:val="002312E2"/>
    <w:rsid w:val="002428B4"/>
    <w:rsid w:val="00243442"/>
    <w:rsid w:val="002525B1"/>
    <w:rsid w:val="002918E2"/>
    <w:rsid w:val="002A5953"/>
    <w:rsid w:val="002A644D"/>
    <w:rsid w:val="002D2F4E"/>
    <w:rsid w:val="002D4D28"/>
    <w:rsid w:val="002E135E"/>
    <w:rsid w:val="002F01E4"/>
    <w:rsid w:val="00303957"/>
    <w:rsid w:val="0031159F"/>
    <w:rsid w:val="00340D13"/>
    <w:rsid w:val="0036410D"/>
    <w:rsid w:val="003679EB"/>
    <w:rsid w:val="00385A38"/>
    <w:rsid w:val="0039160A"/>
    <w:rsid w:val="003C3E7B"/>
    <w:rsid w:val="003D1D2D"/>
    <w:rsid w:val="003D3ECA"/>
    <w:rsid w:val="003D5398"/>
    <w:rsid w:val="003E0311"/>
    <w:rsid w:val="003E52ED"/>
    <w:rsid w:val="00407550"/>
    <w:rsid w:val="004114E0"/>
    <w:rsid w:val="00420669"/>
    <w:rsid w:val="00483571"/>
    <w:rsid w:val="004A3522"/>
    <w:rsid w:val="004A55BB"/>
    <w:rsid w:val="004E661A"/>
    <w:rsid w:val="005012E9"/>
    <w:rsid w:val="00527798"/>
    <w:rsid w:val="005377C2"/>
    <w:rsid w:val="005479F9"/>
    <w:rsid w:val="00553D8B"/>
    <w:rsid w:val="00554A55"/>
    <w:rsid w:val="005648C0"/>
    <w:rsid w:val="00573D51"/>
    <w:rsid w:val="00575955"/>
    <w:rsid w:val="005A2C0E"/>
    <w:rsid w:val="005C3FD7"/>
    <w:rsid w:val="005D4351"/>
    <w:rsid w:val="00606EA9"/>
    <w:rsid w:val="00617C76"/>
    <w:rsid w:val="006210F1"/>
    <w:rsid w:val="00622EFE"/>
    <w:rsid w:val="00637400"/>
    <w:rsid w:val="006411FA"/>
    <w:rsid w:val="00666574"/>
    <w:rsid w:val="006E4742"/>
    <w:rsid w:val="006F595E"/>
    <w:rsid w:val="007065DF"/>
    <w:rsid w:val="00727886"/>
    <w:rsid w:val="0074445C"/>
    <w:rsid w:val="00754979"/>
    <w:rsid w:val="00765763"/>
    <w:rsid w:val="00767E0C"/>
    <w:rsid w:val="00786844"/>
    <w:rsid w:val="007A7B61"/>
    <w:rsid w:val="007B24EF"/>
    <w:rsid w:val="007F7D12"/>
    <w:rsid w:val="00800863"/>
    <w:rsid w:val="00814086"/>
    <w:rsid w:val="00814306"/>
    <w:rsid w:val="00817CBE"/>
    <w:rsid w:val="008212F0"/>
    <w:rsid w:val="008275DD"/>
    <w:rsid w:val="00831CE6"/>
    <w:rsid w:val="00836622"/>
    <w:rsid w:val="00840DEB"/>
    <w:rsid w:val="00865847"/>
    <w:rsid w:val="00865EDF"/>
    <w:rsid w:val="00870AF3"/>
    <w:rsid w:val="00872FED"/>
    <w:rsid w:val="008809DA"/>
    <w:rsid w:val="00895C09"/>
    <w:rsid w:val="008A55B6"/>
    <w:rsid w:val="008C01D9"/>
    <w:rsid w:val="008E048B"/>
    <w:rsid w:val="00914ACC"/>
    <w:rsid w:val="009905B1"/>
    <w:rsid w:val="009B5BED"/>
    <w:rsid w:val="009C0506"/>
    <w:rsid w:val="009C4DAC"/>
    <w:rsid w:val="009F0495"/>
    <w:rsid w:val="00A045F3"/>
    <w:rsid w:val="00A427B4"/>
    <w:rsid w:val="00A4334E"/>
    <w:rsid w:val="00A63530"/>
    <w:rsid w:val="00A832D1"/>
    <w:rsid w:val="00A83A73"/>
    <w:rsid w:val="00AA30D1"/>
    <w:rsid w:val="00AB7E71"/>
    <w:rsid w:val="00AC1E8D"/>
    <w:rsid w:val="00AF0737"/>
    <w:rsid w:val="00B31F8E"/>
    <w:rsid w:val="00B42B45"/>
    <w:rsid w:val="00B640D0"/>
    <w:rsid w:val="00B74495"/>
    <w:rsid w:val="00B76E35"/>
    <w:rsid w:val="00BB3F58"/>
    <w:rsid w:val="00BB4296"/>
    <w:rsid w:val="00BC7EBA"/>
    <w:rsid w:val="00BD0465"/>
    <w:rsid w:val="00BE2819"/>
    <w:rsid w:val="00BE6D74"/>
    <w:rsid w:val="00BF3ADF"/>
    <w:rsid w:val="00BF5BD5"/>
    <w:rsid w:val="00C03B5B"/>
    <w:rsid w:val="00C06E11"/>
    <w:rsid w:val="00C12371"/>
    <w:rsid w:val="00C13979"/>
    <w:rsid w:val="00C3030A"/>
    <w:rsid w:val="00C36163"/>
    <w:rsid w:val="00C51D52"/>
    <w:rsid w:val="00C53C66"/>
    <w:rsid w:val="00C6003D"/>
    <w:rsid w:val="00C70E42"/>
    <w:rsid w:val="00C772F2"/>
    <w:rsid w:val="00CC2A0F"/>
    <w:rsid w:val="00CC3A3C"/>
    <w:rsid w:val="00CE6D95"/>
    <w:rsid w:val="00CF447B"/>
    <w:rsid w:val="00D06424"/>
    <w:rsid w:val="00D7230A"/>
    <w:rsid w:val="00D86281"/>
    <w:rsid w:val="00DA6061"/>
    <w:rsid w:val="00DC6A85"/>
    <w:rsid w:val="00DD354F"/>
    <w:rsid w:val="00DE6A96"/>
    <w:rsid w:val="00DF06C9"/>
    <w:rsid w:val="00E012A2"/>
    <w:rsid w:val="00E16026"/>
    <w:rsid w:val="00E3685C"/>
    <w:rsid w:val="00E557EA"/>
    <w:rsid w:val="00E75D7F"/>
    <w:rsid w:val="00E92E3E"/>
    <w:rsid w:val="00E9464C"/>
    <w:rsid w:val="00E96688"/>
    <w:rsid w:val="00EA40BB"/>
    <w:rsid w:val="00EE628B"/>
    <w:rsid w:val="00EF6AFB"/>
    <w:rsid w:val="00F01889"/>
    <w:rsid w:val="00F07EC1"/>
    <w:rsid w:val="00F21514"/>
    <w:rsid w:val="00F57DCA"/>
    <w:rsid w:val="00F62467"/>
    <w:rsid w:val="00F7238E"/>
    <w:rsid w:val="00F7270D"/>
    <w:rsid w:val="00F92A5B"/>
    <w:rsid w:val="00FA1A51"/>
    <w:rsid w:val="00FA2CB0"/>
    <w:rsid w:val="00FF0B48"/>
    <w:rsid w:val="00FF6C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F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C2"/>
  </w:style>
  <w:style w:type="paragraph" w:styleId="Heading2">
    <w:name w:val="heading 2"/>
    <w:basedOn w:val="Normal"/>
    <w:next w:val="Normal"/>
    <w:link w:val="Heading2Char"/>
    <w:uiPriority w:val="9"/>
    <w:semiHidden/>
    <w:unhideWhenUsed/>
    <w:qFormat/>
    <w:rsid w:val="00FF6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9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A5953"/>
    <w:pPr>
      <w:spacing w:before="300" w:after="225" w:line="240" w:lineRule="auto"/>
      <w:jc w:val="center"/>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7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77C2"/>
    <w:pPr>
      <w:ind w:left="720"/>
      <w:contextualSpacing/>
    </w:pPr>
  </w:style>
  <w:style w:type="character" w:customStyle="1" w:styleId="Heading4Char">
    <w:name w:val="Heading 4 Char"/>
    <w:basedOn w:val="DefaultParagraphFont"/>
    <w:link w:val="Heading4"/>
    <w:uiPriority w:val="9"/>
    <w:rsid w:val="002A5953"/>
    <w:rPr>
      <w:rFonts w:ascii="Times New Roman" w:eastAsiaTheme="minorEastAsia" w:hAnsi="Times New Roman" w:cs="Times New Roman"/>
      <w:b/>
      <w:bCs/>
      <w:sz w:val="24"/>
      <w:szCs w:val="24"/>
    </w:rPr>
  </w:style>
  <w:style w:type="paragraph" w:styleId="NormalWeb">
    <w:name w:val="Normal (Web)"/>
    <w:basedOn w:val="Normal"/>
    <w:uiPriority w:val="99"/>
    <w:unhideWhenUsed/>
    <w:rsid w:val="002A5953"/>
    <w:pPr>
      <w:spacing w:after="90"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2A595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FF6C9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F447B"/>
    <w:rPr>
      <w:sz w:val="16"/>
      <w:szCs w:val="16"/>
    </w:rPr>
  </w:style>
  <w:style w:type="paragraph" w:styleId="CommentText">
    <w:name w:val="annotation text"/>
    <w:basedOn w:val="Normal"/>
    <w:link w:val="CommentTextChar"/>
    <w:uiPriority w:val="99"/>
    <w:semiHidden/>
    <w:unhideWhenUsed/>
    <w:rsid w:val="00CF447B"/>
    <w:pPr>
      <w:spacing w:line="240" w:lineRule="auto"/>
    </w:pPr>
    <w:rPr>
      <w:sz w:val="20"/>
      <w:szCs w:val="20"/>
    </w:rPr>
  </w:style>
  <w:style w:type="character" w:customStyle="1" w:styleId="CommentTextChar">
    <w:name w:val="Comment Text Char"/>
    <w:basedOn w:val="DefaultParagraphFont"/>
    <w:link w:val="CommentText"/>
    <w:uiPriority w:val="99"/>
    <w:semiHidden/>
    <w:rsid w:val="00CF447B"/>
    <w:rPr>
      <w:sz w:val="20"/>
      <w:szCs w:val="20"/>
    </w:rPr>
  </w:style>
  <w:style w:type="paragraph" w:styleId="CommentSubject">
    <w:name w:val="annotation subject"/>
    <w:basedOn w:val="CommentText"/>
    <w:next w:val="CommentText"/>
    <w:link w:val="CommentSubjectChar"/>
    <w:uiPriority w:val="99"/>
    <w:semiHidden/>
    <w:unhideWhenUsed/>
    <w:rsid w:val="00CF447B"/>
    <w:rPr>
      <w:b/>
      <w:bCs/>
    </w:rPr>
  </w:style>
  <w:style w:type="character" w:customStyle="1" w:styleId="CommentSubjectChar">
    <w:name w:val="Comment Subject Char"/>
    <w:basedOn w:val="CommentTextChar"/>
    <w:link w:val="CommentSubject"/>
    <w:uiPriority w:val="99"/>
    <w:semiHidden/>
    <w:rsid w:val="00CF447B"/>
    <w:rPr>
      <w:b/>
      <w:bCs/>
      <w:sz w:val="20"/>
      <w:szCs w:val="20"/>
    </w:rPr>
  </w:style>
  <w:style w:type="paragraph" w:styleId="BalloonText">
    <w:name w:val="Balloon Text"/>
    <w:basedOn w:val="Normal"/>
    <w:link w:val="BalloonTextChar"/>
    <w:uiPriority w:val="99"/>
    <w:semiHidden/>
    <w:unhideWhenUsed/>
    <w:rsid w:val="00CF4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47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C2"/>
  </w:style>
  <w:style w:type="paragraph" w:styleId="Heading2">
    <w:name w:val="heading 2"/>
    <w:basedOn w:val="Normal"/>
    <w:next w:val="Normal"/>
    <w:link w:val="Heading2Char"/>
    <w:uiPriority w:val="9"/>
    <w:semiHidden/>
    <w:unhideWhenUsed/>
    <w:qFormat/>
    <w:rsid w:val="00FF6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9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A5953"/>
    <w:pPr>
      <w:spacing w:before="300" w:after="225" w:line="240" w:lineRule="auto"/>
      <w:jc w:val="center"/>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7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77C2"/>
    <w:pPr>
      <w:ind w:left="720"/>
      <w:contextualSpacing/>
    </w:pPr>
  </w:style>
  <w:style w:type="character" w:customStyle="1" w:styleId="Heading4Char">
    <w:name w:val="Heading 4 Char"/>
    <w:basedOn w:val="DefaultParagraphFont"/>
    <w:link w:val="Heading4"/>
    <w:uiPriority w:val="9"/>
    <w:rsid w:val="002A5953"/>
    <w:rPr>
      <w:rFonts w:ascii="Times New Roman" w:eastAsiaTheme="minorEastAsia" w:hAnsi="Times New Roman" w:cs="Times New Roman"/>
      <w:b/>
      <w:bCs/>
      <w:sz w:val="24"/>
      <w:szCs w:val="24"/>
    </w:rPr>
  </w:style>
  <w:style w:type="paragraph" w:styleId="NormalWeb">
    <w:name w:val="Normal (Web)"/>
    <w:basedOn w:val="Normal"/>
    <w:uiPriority w:val="99"/>
    <w:unhideWhenUsed/>
    <w:rsid w:val="002A5953"/>
    <w:pPr>
      <w:spacing w:after="90"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2A595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FF6C9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F447B"/>
    <w:rPr>
      <w:sz w:val="16"/>
      <w:szCs w:val="16"/>
    </w:rPr>
  </w:style>
  <w:style w:type="paragraph" w:styleId="CommentText">
    <w:name w:val="annotation text"/>
    <w:basedOn w:val="Normal"/>
    <w:link w:val="CommentTextChar"/>
    <w:uiPriority w:val="99"/>
    <w:semiHidden/>
    <w:unhideWhenUsed/>
    <w:rsid w:val="00CF447B"/>
    <w:pPr>
      <w:spacing w:line="240" w:lineRule="auto"/>
    </w:pPr>
    <w:rPr>
      <w:sz w:val="20"/>
      <w:szCs w:val="20"/>
    </w:rPr>
  </w:style>
  <w:style w:type="character" w:customStyle="1" w:styleId="CommentTextChar">
    <w:name w:val="Comment Text Char"/>
    <w:basedOn w:val="DefaultParagraphFont"/>
    <w:link w:val="CommentText"/>
    <w:uiPriority w:val="99"/>
    <w:semiHidden/>
    <w:rsid w:val="00CF447B"/>
    <w:rPr>
      <w:sz w:val="20"/>
      <w:szCs w:val="20"/>
    </w:rPr>
  </w:style>
  <w:style w:type="paragraph" w:styleId="CommentSubject">
    <w:name w:val="annotation subject"/>
    <w:basedOn w:val="CommentText"/>
    <w:next w:val="CommentText"/>
    <w:link w:val="CommentSubjectChar"/>
    <w:uiPriority w:val="99"/>
    <w:semiHidden/>
    <w:unhideWhenUsed/>
    <w:rsid w:val="00CF447B"/>
    <w:rPr>
      <w:b/>
      <w:bCs/>
    </w:rPr>
  </w:style>
  <w:style w:type="character" w:customStyle="1" w:styleId="CommentSubjectChar">
    <w:name w:val="Comment Subject Char"/>
    <w:basedOn w:val="CommentTextChar"/>
    <w:link w:val="CommentSubject"/>
    <w:uiPriority w:val="99"/>
    <w:semiHidden/>
    <w:rsid w:val="00CF447B"/>
    <w:rPr>
      <w:b/>
      <w:bCs/>
      <w:sz w:val="20"/>
      <w:szCs w:val="20"/>
    </w:rPr>
  </w:style>
  <w:style w:type="paragraph" w:styleId="BalloonText">
    <w:name w:val="Balloon Text"/>
    <w:basedOn w:val="Normal"/>
    <w:link w:val="BalloonTextChar"/>
    <w:uiPriority w:val="99"/>
    <w:semiHidden/>
    <w:unhideWhenUsed/>
    <w:rsid w:val="00CF4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01168">
      <w:bodyDiv w:val="1"/>
      <w:marLeft w:val="0"/>
      <w:marRight w:val="0"/>
      <w:marTop w:val="0"/>
      <w:marBottom w:val="0"/>
      <w:divBdr>
        <w:top w:val="none" w:sz="0" w:space="0" w:color="auto"/>
        <w:left w:val="none" w:sz="0" w:space="0" w:color="auto"/>
        <w:bottom w:val="none" w:sz="0" w:space="0" w:color="auto"/>
        <w:right w:val="none" w:sz="0" w:space="0" w:color="auto"/>
      </w:divBdr>
      <w:divsChild>
        <w:div w:id="778255397">
          <w:marLeft w:val="0"/>
          <w:marRight w:val="0"/>
          <w:marTop w:val="0"/>
          <w:marBottom w:val="0"/>
          <w:divBdr>
            <w:top w:val="none" w:sz="0" w:space="0" w:color="auto"/>
            <w:left w:val="none" w:sz="0" w:space="0" w:color="auto"/>
            <w:bottom w:val="none" w:sz="0" w:space="0" w:color="auto"/>
            <w:right w:val="none" w:sz="0" w:space="0" w:color="auto"/>
          </w:divBdr>
        </w:div>
        <w:div w:id="2039350516">
          <w:marLeft w:val="0"/>
          <w:marRight w:val="0"/>
          <w:marTop w:val="0"/>
          <w:marBottom w:val="0"/>
          <w:divBdr>
            <w:top w:val="none" w:sz="0" w:space="0" w:color="auto"/>
            <w:left w:val="none" w:sz="0" w:space="0" w:color="auto"/>
            <w:bottom w:val="none" w:sz="0" w:space="0" w:color="auto"/>
            <w:right w:val="none" w:sz="0" w:space="0" w:color="auto"/>
          </w:divBdr>
        </w:div>
        <w:div w:id="314073136">
          <w:marLeft w:val="0"/>
          <w:marRight w:val="0"/>
          <w:marTop w:val="0"/>
          <w:marBottom w:val="0"/>
          <w:divBdr>
            <w:top w:val="none" w:sz="0" w:space="0" w:color="auto"/>
            <w:left w:val="none" w:sz="0" w:space="0" w:color="auto"/>
            <w:bottom w:val="none" w:sz="0" w:space="0" w:color="auto"/>
            <w:right w:val="none" w:sz="0" w:space="0" w:color="auto"/>
          </w:divBdr>
        </w:div>
      </w:divsChild>
    </w:div>
    <w:div w:id="961036127">
      <w:bodyDiv w:val="1"/>
      <w:marLeft w:val="0"/>
      <w:marRight w:val="0"/>
      <w:marTop w:val="0"/>
      <w:marBottom w:val="0"/>
      <w:divBdr>
        <w:top w:val="none" w:sz="0" w:space="0" w:color="auto"/>
        <w:left w:val="none" w:sz="0" w:space="0" w:color="auto"/>
        <w:bottom w:val="none" w:sz="0" w:space="0" w:color="auto"/>
        <w:right w:val="none" w:sz="0" w:space="0" w:color="auto"/>
      </w:divBdr>
      <w:divsChild>
        <w:div w:id="1349330339">
          <w:marLeft w:val="0"/>
          <w:marRight w:val="0"/>
          <w:marTop w:val="0"/>
          <w:marBottom w:val="0"/>
          <w:divBdr>
            <w:top w:val="none" w:sz="0" w:space="0" w:color="auto"/>
            <w:left w:val="none" w:sz="0" w:space="0" w:color="auto"/>
            <w:bottom w:val="none" w:sz="0" w:space="0" w:color="auto"/>
            <w:right w:val="none" w:sz="0" w:space="0" w:color="auto"/>
          </w:divBdr>
        </w:div>
        <w:div w:id="1823811051">
          <w:marLeft w:val="0"/>
          <w:marRight w:val="0"/>
          <w:marTop w:val="0"/>
          <w:marBottom w:val="0"/>
          <w:divBdr>
            <w:top w:val="none" w:sz="0" w:space="0" w:color="auto"/>
            <w:left w:val="none" w:sz="0" w:space="0" w:color="auto"/>
            <w:bottom w:val="none" w:sz="0" w:space="0" w:color="auto"/>
            <w:right w:val="none" w:sz="0" w:space="0" w:color="auto"/>
          </w:divBdr>
        </w:div>
        <w:div w:id="933634811">
          <w:marLeft w:val="0"/>
          <w:marRight w:val="0"/>
          <w:marTop w:val="0"/>
          <w:marBottom w:val="0"/>
          <w:divBdr>
            <w:top w:val="none" w:sz="0" w:space="0" w:color="auto"/>
            <w:left w:val="none" w:sz="0" w:space="0" w:color="auto"/>
            <w:bottom w:val="none" w:sz="0" w:space="0" w:color="auto"/>
            <w:right w:val="none" w:sz="0" w:space="0" w:color="auto"/>
          </w:divBdr>
        </w:div>
        <w:div w:id="2134857739">
          <w:marLeft w:val="0"/>
          <w:marRight w:val="0"/>
          <w:marTop w:val="0"/>
          <w:marBottom w:val="0"/>
          <w:divBdr>
            <w:top w:val="none" w:sz="0" w:space="0" w:color="auto"/>
            <w:left w:val="none" w:sz="0" w:space="0" w:color="auto"/>
            <w:bottom w:val="none" w:sz="0" w:space="0" w:color="auto"/>
            <w:right w:val="none" w:sz="0" w:space="0" w:color="auto"/>
          </w:divBdr>
        </w:div>
        <w:div w:id="1167289853">
          <w:marLeft w:val="0"/>
          <w:marRight w:val="0"/>
          <w:marTop w:val="0"/>
          <w:marBottom w:val="0"/>
          <w:divBdr>
            <w:top w:val="none" w:sz="0" w:space="0" w:color="auto"/>
            <w:left w:val="none" w:sz="0" w:space="0" w:color="auto"/>
            <w:bottom w:val="none" w:sz="0" w:space="0" w:color="auto"/>
            <w:right w:val="none" w:sz="0" w:space="0" w:color="auto"/>
          </w:divBdr>
        </w:div>
      </w:divsChild>
    </w:div>
    <w:div w:id="1228539111">
      <w:bodyDiv w:val="1"/>
      <w:marLeft w:val="0"/>
      <w:marRight w:val="0"/>
      <w:marTop w:val="0"/>
      <w:marBottom w:val="0"/>
      <w:divBdr>
        <w:top w:val="none" w:sz="0" w:space="0" w:color="auto"/>
        <w:left w:val="none" w:sz="0" w:space="0" w:color="auto"/>
        <w:bottom w:val="none" w:sz="0" w:space="0" w:color="auto"/>
        <w:right w:val="none" w:sz="0" w:space="0" w:color="auto"/>
      </w:divBdr>
      <w:divsChild>
        <w:div w:id="1308583761">
          <w:marLeft w:val="0"/>
          <w:marRight w:val="0"/>
          <w:marTop w:val="0"/>
          <w:marBottom w:val="0"/>
          <w:divBdr>
            <w:top w:val="none" w:sz="0" w:space="0" w:color="auto"/>
            <w:left w:val="none" w:sz="0" w:space="0" w:color="auto"/>
            <w:bottom w:val="none" w:sz="0" w:space="0" w:color="auto"/>
            <w:right w:val="none" w:sz="0" w:space="0" w:color="auto"/>
          </w:divBdr>
        </w:div>
        <w:div w:id="1116024860">
          <w:marLeft w:val="0"/>
          <w:marRight w:val="0"/>
          <w:marTop w:val="0"/>
          <w:marBottom w:val="0"/>
          <w:divBdr>
            <w:top w:val="none" w:sz="0" w:space="0" w:color="auto"/>
            <w:left w:val="none" w:sz="0" w:space="0" w:color="auto"/>
            <w:bottom w:val="none" w:sz="0" w:space="0" w:color="auto"/>
            <w:right w:val="none" w:sz="0" w:space="0" w:color="auto"/>
          </w:divBdr>
        </w:div>
        <w:div w:id="1264529534">
          <w:marLeft w:val="0"/>
          <w:marRight w:val="0"/>
          <w:marTop w:val="0"/>
          <w:marBottom w:val="0"/>
          <w:divBdr>
            <w:top w:val="none" w:sz="0" w:space="0" w:color="auto"/>
            <w:left w:val="none" w:sz="0" w:space="0" w:color="auto"/>
            <w:bottom w:val="none" w:sz="0" w:space="0" w:color="auto"/>
            <w:right w:val="none" w:sz="0" w:space="0" w:color="auto"/>
          </w:divBdr>
        </w:div>
        <w:div w:id="1675297940">
          <w:marLeft w:val="0"/>
          <w:marRight w:val="0"/>
          <w:marTop w:val="0"/>
          <w:marBottom w:val="0"/>
          <w:divBdr>
            <w:top w:val="none" w:sz="0" w:space="0" w:color="auto"/>
            <w:left w:val="none" w:sz="0" w:space="0" w:color="auto"/>
            <w:bottom w:val="none" w:sz="0" w:space="0" w:color="auto"/>
            <w:right w:val="none" w:sz="0" w:space="0" w:color="auto"/>
          </w:divBdr>
        </w:div>
        <w:div w:id="788546676">
          <w:marLeft w:val="0"/>
          <w:marRight w:val="0"/>
          <w:marTop w:val="0"/>
          <w:marBottom w:val="0"/>
          <w:divBdr>
            <w:top w:val="none" w:sz="0" w:space="0" w:color="auto"/>
            <w:left w:val="none" w:sz="0" w:space="0" w:color="auto"/>
            <w:bottom w:val="none" w:sz="0" w:space="0" w:color="auto"/>
            <w:right w:val="none" w:sz="0" w:space="0" w:color="auto"/>
          </w:divBdr>
        </w:div>
        <w:div w:id="712924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2539-9639-804F-9D98-CACB9786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6347</Words>
  <Characters>36179</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Sofija</cp:lastModifiedBy>
  <cp:revision>13</cp:revision>
  <dcterms:created xsi:type="dcterms:W3CDTF">2015-12-13T19:32:00Z</dcterms:created>
  <dcterms:modified xsi:type="dcterms:W3CDTF">2016-01-20T13:02:00Z</dcterms:modified>
</cp:coreProperties>
</file>